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74" w:rsidRPr="00493D78" w:rsidRDefault="003D4843" w:rsidP="00005B11">
      <w:pPr>
        <w:pStyle w:val="NoSpacing"/>
        <w:rPr>
          <w:rFonts w:cs="Arial"/>
          <w:b/>
          <w:szCs w:val="24"/>
        </w:rPr>
      </w:pPr>
      <w:r w:rsidRPr="00493D78">
        <w:rPr>
          <w:rFonts w:cs="Arial"/>
          <w:b/>
          <w:szCs w:val="24"/>
        </w:rPr>
        <w:t xml:space="preserve">Forest of </w:t>
      </w:r>
      <w:proofErr w:type="spellStart"/>
      <w:r w:rsidRPr="00493D78">
        <w:rPr>
          <w:rFonts w:cs="Arial"/>
          <w:b/>
          <w:szCs w:val="24"/>
        </w:rPr>
        <w:t>Bowland</w:t>
      </w:r>
      <w:proofErr w:type="spellEnd"/>
      <w:r w:rsidRPr="00493D78">
        <w:rPr>
          <w:rFonts w:cs="Arial"/>
          <w:b/>
          <w:szCs w:val="24"/>
        </w:rPr>
        <w:t xml:space="preserve"> </w:t>
      </w:r>
      <w:r w:rsidR="00005B11" w:rsidRPr="00493D78">
        <w:rPr>
          <w:rFonts w:cs="Arial"/>
          <w:b/>
          <w:szCs w:val="24"/>
        </w:rPr>
        <w:t>Area of Outstanding Natural Beauty</w:t>
      </w:r>
    </w:p>
    <w:p w:rsidR="00005B11" w:rsidRPr="00493D78" w:rsidRDefault="00005B11" w:rsidP="00005B11">
      <w:pPr>
        <w:pStyle w:val="NoSpacing"/>
        <w:rPr>
          <w:rFonts w:cs="Arial"/>
          <w:b/>
          <w:szCs w:val="24"/>
        </w:rPr>
      </w:pPr>
    </w:p>
    <w:p w:rsidR="00005B11" w:rsidRPr="00493D78" w:rsidRDefault="00D6009F" w:rsidP="00005B11">
      <w:pPr>
        <w:pStyle w:val="NoSpacing"/>
        <w:rPr>
          <w:rFonts w:cs="Arial"/>
          <w:b/>
          <w:szCs w:val="24"/>
        </w:rPr>
      </w:pPr>
      <w:r w:rsidRPr="00493D78">
        <w:rPr>
          <w:rFonts w:cs="Arial"/>
          <w:b/>
          <w:szCs w:val="24"/>
        </w:rPr>
        <w:t xml:space="preserve">Outline Methodology for </w:t>
      </w:r>
      <w:r w:rsidR="00EB1255" w:rsidRPr="00493D78">
        <w:rPr>
          <w:rFonts w:cs="Arial"/>
          <w:b/>
          <w:szCs w:val="24"/>
        </w:rPr>
        <w:t xml:space="preserve">the </w:t>
      </w:r>
      <w:r w:rsidR="00005B11" w:rsidRPr="00493D78">
        <w:rPr>
          <w:rFonts w:cs="Arial"/>
          <w:b/>
          <w:szCs w:val="24"/>
        </w:rPr>
        <w:t>AONB Management Plan Review 2013-14</w:t>
      </w:r>
    </w:p>
    <w:p w:rsidR="00005B11" w:rsidRPr="00493D78" w:rsidRDefault="00005B11" w:rsidP="00005B11">
      <w:pPr>
        <w:pStyle w:val="NoSpacing"/>
        <w:rPr>
          <w:rFonts w:cs="Arial"/>
          <w:szCs w:val="24"/>
        </w:rPr>
      </w:pPr>
    </w:p>
    <w:p w:rsidR="00005B11" w:rsidRPr="00493D78" w:rsidRDefault="00005B11" w:rsidP="00005B11">
      <w:pPr>
        <w:pStyle w:val="NoSpacing"/>
        <w:rPr>
          <w:rFonts w:cs="Arial"/>
          <w:szCs w:val="24"/>
          <w:u w:val="single"/>
        </w:rPr>
      </w:pPr>
      <w:r w:rsidRPr="00493D78">
        <w:rPr>
          <w:rFonts w:cs="Arial"/>
          <w:szCs w:val="24"/>
          <w:u w:val="single"/>
        </w:rPr>
        <w:t>Introduction</w:t>
      </w:r>
    </w:p>
    <w:p w:rsidR="00005B11" w:rsidRPr="00493D78" w:rsidRDefault="00005B11" w:rsidP="00005B11">
      <w:pPr>
        <w:pStyle w:val="NoSpacing"/>
        <w:rPr>
          <w:rFonts w:cs="Arial"/>
          <w:szCs w:val="24"/>
        </w:rPr>
      </w:pPr>
    </w:p>
    <w:p w:rsidR="00005B11" w:rsidRPr="00493D78" w:rsidRDefault="00005B11" w:rsidP="00005B11">
      <w:pPr>
        <w:pStyle w:val="NoSpacing"/>
        <w:rPr>
          <w:rFonts w:cs="Arial"/>
          <w:szCs w:val="24"/>
        </w:rPr>
      </w:pPr>
      <w:r w:rsidRPr="00493D78">
        <w:rPr>
          <w:rFonts w:cs="Arial"/>
          <w:szCs w:val="24"/>
        </w:rPr>
        <w:t>AONB Management Plans are statutory plans whose purpose is to provide a framework document for ensuring delivery of</w:t>
      </w:r>
      <w:r w:rsidR="00970BFC" w:rsidRPr="00493D78">
        <w:rPr>
          <w:rFonts w:cs="Arial"/>
          <w:szCs w:val="24"/>
        </w:rPr>
        <w:t xml:space="preserve"> the statutory purpose of AONBs:</w:t>
      </w:r>
      <w:r w:rsidRPr="00493D78">
        <w:rPr>
          <w:rFonts w:cs="Arial"/>
          <w:szCs w:val="24"/>
        </w:rPr>
        <w:t xml:space="preserve"> that of conserving and enhancing the natural beauty of their designated landscapes.  The Management Plan guides the work of the AONB Partnership. It sets the framework for activity by local authorities, government bodies, partner organisations, landowners, farmers, businesses, communities and visitors.</w:t>
      </w:r>
    </w:p>
    <w:p w:rsidR="00005B11" w:rsidRPr="00493D78" w:rsidRDefault="00005B11" w:rsidP="00005B11">
      <w:pPr>
        <w:pStyle w:val="NoSpacing"/>
        <w:rPr>
          <w:rFonts w:cs="Arial"/>
          <w:szCs w:val="24"/>
        </w:rPr>
      </w:pPr>
    </w:p>
    <w:p w:rsidR="00005B11" w:rsidRPr="00493D78" w:rsidRDefault="00005B11" w:rsidP="00005B11">
      <w:pPr>
        <w:pStyle w:val="NoSpacing"/>
        <w:rPr>
          <w:rFonts w:cs="Arial"/>
          <w:szCs w:val="24"/>
        </w:rPr>
      </w:pPr>
      <w:r w:rsidRPr="00493D78">
        <w:rPr>
          <w:rFonts w:cs="Arial"/>
          <w:szCs w:val="24"/>
        </w:rPr>
        <w:t xml:space="preserve">The function of the AONB Management Plan should </w:t>
      </w:r>
      <w:r w:rsidR="00970BFC" w:rsidRPr="00493D78">
        <w:rPr>
          <w:rFonts w:cs="Arial"/>
          <w:szCs w:val="24"/>
        </w:rPr>
        <w:t xml:space="preserve">not </w:t>
      </w:r>
      <w:r w:rsidRPr="00493D78">
        <w:rPr>
          <w:rFonts w:cs="Arial"/>
          <w:szCs w:val="24"/>
        </w:rPr>
        <w:t>be a static one, it must respond appropriately to new challenges (such as climate change and major land use change) or changing political and regulatory conditions (for example, in EU agricultural and rural development funding or new primary legislation).  The Plan's focus, however, remains on the primary purpose of conserving the qualities of the designated area.</w:t>
      </w:r>
    </w:p>
    <w:p w:rsidR="00005B11" w:rsidRPr="00493D78" w:rsidRDefault="00005B11" w:rsidP="00005B11">
      <w:pPr>
        <w:pStyle w:val="NoSpacing"/>
        <w:rPr>
          <w:rFonts w:cs="Arial"/>
          <w:szCs w:val="24"/>
        </w:rPr>
      </w:pPr>
    </w:p>
    <w:p w:rsidR="00005B11" w:rsidRPr="00493D78" w:rsidRDefault="00005B11" w:rsidP="00005B11">
      <w:pPr>
        <w:pStyle w:val="NoSpacing"/>
        <w:rPr>
          <w:rFonts w:cs="Arial"/>
          <w:szCs w:val="24"/>
        </w:rPr>
      </w:pPr>
      <w:r w:rsidRPr="00493D78">
        <w:rPr>
          <w:rFonts w:cs="Arial"/>
          <w:szCs w:val="24"/>
        </w:rPr>
        <w:t xml:space="preserve">The first statutory AONB Management Plan was published in 2004 and was subsequently reviewed and revised after five years as required by the </w:t>
      </w:r>
      <w:proofErr w:type="spellStart"/>
      <w:r w:rsidRPr="00493D78">
        <w:rPr>
          <w:rFonts w:cs="Arial"/>
          <w:szCs w:val="24"/>
        </w:rPr>
        <w:t>CRoW</w:t>
      </w:r>
      <w:proofErr w:type="spellEnd"/>
      <w:r w:rsidRPr="00493D78">
        <w:rPr>
          <w:rFonts w:cs="Arial"/>
          <w:szCs w:val="24"/>
        </w:rPr>
        <w:t xml:space="preserve"> Act 2000.  The Management Plan published in 2009 is now due to be reviewed under the periodic review timetable set out in the Act.  This report </w:t>
      </w:r>
      <w:r w:rsidR="0017313C" w:rsidRPr="00493D78">
        <w:rPr>
          <w:rFonts w:cs="Arial"/>
          <w:szCs w:val="24"/>
        </w:rPr>
        <w:t>provides the contex</w:t>
      </w:r>
      <w:r w:rsidRPr="00493D78">
        <w:rPr>
          <w:rFonts w:cs="Arial"/>
          <w:szCs w:val="24"/>
        </w:rPr>
        <w:t>t for the review and</w:t>
      </w:r>
      <w:r w:rsidR="0017313C" w:rsidRPr="00493D78">
        <w:rPr>
          <w:rFonts w:cs="Arial"/>
          <w:szCs w:val="24"/>
        </w:rPr>
        <w:t xml:space="preserve"> sets out an outline review methodology and </w:t>
      </w:r>
      <w:r w:rsidR="007A540C" w:rsidRPr="00493D78">
        <w:rPr>
          <w:rFonts w:cs="Arial"/>
          <w:szCs w:val="24"/>
        </w:rPr>
        <w:t xml:space="preserve">proposed </w:t>
      </w:r>
      <w:r w:rsidR="0017313C" w:rsidRPr="00493D78">
        <w:rPr>
          <w:rFonts w:cs="Arial"/>
          <w:szCs w:val="24"/>
        </w:rPr>
        <w:t>timetable for consideration by the AONB Joint Advisory Committee.</w:t>
      </w:r>
    </w:p>
    <w:p w:rsidR="0017313C" w:rsidRPr="00493D78" w:rsidRDefault="0017313C" w:rsidP="00005B11">
      <w:pPr>
        <w:pStyle w:val="NoSpacing"/>
        <w:rPr>
          <w:rFonts w:cs="Arial"/>
          <w:szCs w:val="24"/>
        </w:rPr>
      </w:pPr>
    </w:p>
    <w:p w:rsidR="000D2F23" w:rsidRPr="00493D78" w:rsidRDefault="000D2F23" w:rsidP="00005B11">
      <w:pPr>
        <w:pStyle w:val="NoSpacing"/>
        <w:rPr>
          <w:rFonts w:cs="Arial"/>
          <w:szCs w:val="24"/>
        </w:rPr>
      </w:pPr>
    </w:p>
    <w:p w:rsidR="0017313C" w:rsidRPr="00493D78" w:rsidRDefault="00CC0333" w:rsidP="00005B11">
      <w:pPr>
        <w:pStyle w:val="NoSpacing"/>
        <w:rPr>
          <w:rFonts w:cs="Arial"/>
          <w:szCs w:val="24"/>
          <w:u w:val="single"/>
        </w:rPr>
      </w:pPr>
      <w:r w:rsidRPr="00493D78">
        <w:rPr>
          <w:rFonts w:cs="Arial"/>
          <w:szCs w:val="24"/>
          <w:u w:val="single"/>
        </w:rPr>
        <w:t xml:space="preserve">AONB Management </w:t>
      </w:r>
      <w:r w:rsidR="006B73EC" w:rsidRPr="00493D78">
        <w:rPr>
          <w:rFonts w:cs="Arial"/>
          <w:szCs w:val="24"/>
          <w:u w:val="single"/>
        </w:rPr>
        <w:t>Plan R</w:t>
      </w:r>
      <w:r w:rsidRPr="00493D78">
        <w:rPr>
          <w:rFonts w:cs="Arial"/>
          <w:szCs w:val="24"/>
          <w:u w:val="single"/>
        </w:rPr>
        <w:t>eviews</w:t>
      </w:r>
      <w:r w:rsidR="000D2F23" w:rsidRPr="00493D78">
        <w:rPr>
          <w:rFonts w:cs="Arial"/>
          <w:szCs w:val="24"/>
          <w:u w:val="single"/>
        </w:rPr>
        <w:t xml:space="preserve"> – a national context</w:t>
      </w:r>
    </w:p>
    <w:p w:rsidR="0017313C" w:rsidRPr="00493D78" w:rsidRDefault="0017313C" w:rsidP="00005B11">
      <w:pPr>
        <w:pStyle w:val="NoSpacing"/>
        <w:rPr>
          <w:rFonts w:cs="Arial"/>
          <w:szCs w:val="24"/>
          <w:u w:val="single"/>
        </w:rPr>
      </w:pPr>
    </w:p>
    <w:p w:rsidR="0017313C" w:rsidRPr="00493D78" w:rsidRDefault="000D2F23" w:rsidP="00005B11">
      <w:pPr>
        <w:pStyle w:val="NoSpacing"/>
        <w:rPr>
          <w:rFonts w:cs="Arial"/>
          <w:szCs w:val="24"/>
        </w:rPr>
      </w:pPr>
      <w:r w:rsidRPr="00493D78">
        <w:rPr>
          <w:rFonts w:cs="Arial"/>
          <w:szCs w:val="24"/>
        </w:rPr>
        <w:t xml:space="preserve">The National Association for AONBs and </w:t>
      </w:r>
      <w:r w:rsidR="0017313C" w:rsidRPr="00493D78">
        <w:rPr>
          <w:rFonts w:cs="Arial"/>
          <w:szCs w:val="24"/>
        </w:rPr>
        <w:t xml:space="preserve">Defra published an </w:t>
      </w:r>
      <w:r w:rsidR="0017313C" w:rsidRPr="00493D78">
        <w:rPr>
          <w:rFonts w:cs="Arial"/>
          <w:i/>
          <w:szCs w:val="24"/>
        </w:rPr>
        <w:t>"Advice note to AONB Partnerships, Conservations Boards and Relevant Authorities on Management Plan Reviews"</w:t>
      </w:r>
      <w:r w:rsidR="0017313C" w:rsidRPr="00493D78">
        <w:rPr>
          <w:rFonts w:cs="Arial"/>
          <w:szCs w:val="24"/>
        </w:rPr>
        <w:t xml:space="preserve"> in June 2012.  The following </w:t>
      </w:r>
      <w:r w:rsidRPr="00493D78">
        <w:rPr>
          <w:rFonts w:cs="Arial"/>
          <w:szCs w:val="24"/>
        </w:rPr>
        <w:t xml:space="preserve">are </w:t>
      </w:r>
      <w:r w:rsidR="00CC0333" w:rsidRPr="00493D78">
        <w:rPr>
          <w:rFonts w:cs="Arial"/>
          <w:szCs w:val="24"/>
        </w:rPr>
        <w:t xml:space="preserve">key extracts from </w:t>
      </w:r>
      <w:r w:rsidR="0017313C" w:rsidRPr="00493D78">
        <w:rPr>
          <w:rFonts w:cs="Arial"/>
          <w:szCs w:val="24"/>
        </w:rPr>
        <w:t>this advice note:</w:t>
      </w:r>
    </w:p>
    <w:p w:rsidR="0017313C" w:rsidRPr="00493D78" w:rsidRDefault="0017313C" w:rsidP="00005B11">
      <w:pPr>
        <w:pStyle w:val="NoSpacing"/>
        <w:rPr>
          <w:rFonts w:cs="Arial"/>
          <w:szCs w:val="24"/>
        </w:rPr>
      </w:pPr>
    </w:p>
    <w:p w:rsidR="00CC0333" w:rsidRPr="00493D78" w:rsidRDefault="00CC0333" w:rsidP="00CC0333">
      <w:pPr>
        <w:pStyle w:val="NoSpacing"/>
        <w:rPr>
          <w:rFonts w:cs="Arial"/>
          <w:i/>
          <w:szCs w:val="24"/>
        </w:rPr>
      </w:pPr>
      <w:r w:rsidRPr="00493D78">
        <w:rPr>
          <w:rFonts w:cs="Arial"/>
          <w:i/>
          <w:szCs w:val="24"/>
        </w:rPr>
        <w:t xml:space="preserve">The </w:t>
      </w:r>
      <w:proofErr w:type="spellStart"/>
      <w:r w:rsidRPr="00493D78">
        <w:rPr>
          <w:rFonts w:cs="Arial"/>
          <w:i/>
          <w:szCs w:val="24"/>
        </w:rPr>
        <w:t>CRoW</w:t>
      </w:r>
      <w:proofErr w:type="spellEnd"/>
      <w:r w:rsidRPr="00493D78">
        <w:rPr>
          <w:rFonts w:cs="Arial"/>
          <w:i/>
          <w:szCs w:val="24"/>
        </w:rPr>
        <w:t xml:space="preserve"> Act 2000 provides the statutory basis for the conservation and</w:t>
      </w:r>
    </w:p>
    <w:p w:rsidR="00CC0333" w:rsidRPr="00493D78" w:rsidRDefault="00CC0333" w:rsidP="00CC0333">
      <w:pPr>
        <w:pStyle w:val="NoSpacing"/>
        <w:rPr>
          <w:rFonts w:cs="Arial"/>
          <w:i/>
          <w:szCs w:val="24"/>
        </w:rPr>
      </w:pPr>
      <w:proofErr w:type="gramStart"/>
      <w:r w:rsidRPr="00493D78">
        <w:rPr>
          <w:rFonts w:cs="Arial"/>
          <w:i/>
          <w:szCs w:val="24"/>
        </w:rPr>
        <w:t>enhancement</w:t>
      </w:r>
      <w:proofErr w:type="gramEnd"/>
      <w:r w:rsidRPr="00493D78">
        <w:rPr>
          <w:rFonts w:cs="Arial"/>
          <w:i/>
          <w:szCs w:val="24"/>
        </w:rPr>
        <w:t xml:space="preserve"> of the natural beauty of AONBs, and:</w:t>
      </w:r>
    </w:p>
    <w:p w:rsidR="00CC0333" w:rsidRPr="00493D78" w:rsidRDefault="00CC0333" w:rsidP="00CC0333">
      <w:pPr>
        <w:pStyle w:val="NoSpacing"/>
        <w:rPr>
          <w:rFonts w:cs="Arial"/>
          <w:i/>
          <w:szCs w:val="24"/>
        </w:rPr>
      </w:pPr>
    </w:p>
    <w:p w:rsidR="00CC0333" w:rsidRPr="00493D78" w:rsidRDefault="00CC0333" w:rsidP="00CC0333">
      <w:pPr>
        <w:pStyle w:val="NoSpacing"/>
        <w:numPr>
          <w:ilvl w:val="0"/>
          <w:numId w:val="3"/>
        </w:numPr>
        <w:rPr>
          <w:rFonts w:cs="Arial"/>
          <w:i/>
          <w:szCs w:val="24"/>
        </w:rPr>
      </w:pPr>
      <w:r w:rsidRPr="00493D78">
        <w:rPr>
          <w:rFonts w:cs="Arial"/>
          <w:i/>
          <w:szCs w:val="24"/>
        </w:rPr>
        <w:t xml:space="preserve">defines the role of the statutory agencies, in particular their responsibilities for the designation of </w:t>
      </w:r>
      <w:proofErr w:type="spellStart"/>
      <w:r w:rsidRPr="00493D78">
        <w:rPr>
          <w:rFonts w:cs="Arial"/>
          <w:i/>
          <w:szCs w:val="24"/>
        </w:rPr>
        <w:t>AONBs</w:t>
      </w:r>
      <w:proofErr w:type="spellEnd"/>
      <w:r w:rsidRPr="00493D78">
        <w:rPr>
          <w:rFonts w:cs="Arial"/>
          <w:i/>
          <w:szCs w:val="24"/>
        </w:rPr>
        <w:t xml:space="preserve"> and as </w:t>
      </w:r>
      <w:proofErr w:type="spellStart"/>
      <w:r w:rsidRPr="00493D78">
        <w:rPr>
          <w:rFonts w:cs="Arial"/>
          <w:i/>
          <w:szCs w:val="24"/>
        </w:rPr>
        <w:t>consultees</w:t>
      </w:r>
      <w:proofErr w:type="spellEnd"/>
      <w:r w:rsidRPr="00493D78">
        <w:rPr>
          <w:rFonts w:cs="Arial"/>
          <w:i/>
          <w:szCs w:val="24"/>
        </w:rPr>
        <w:t xml:space="preserve"> in planning matters;</w:t>
      </w:r>
    </w:p>
    <w:p w:rsidR="00CC0333" w:rsidRPr="00493D78" w:rsidRDefault="00CC0333" w:rsidP="00CC0333">
      <w:pPr>
        <w:pStyle w:val="NoSpacing"/>
        <w:numPr>
          <w:ilvl w:val="0"/>
          <w:numId w:val="3"/>
        </w:numPr>
        <w:rPr>
          <w:rFonts w:cs="Arial"/>
          <w:i/>
          <w:szCs w:val="24"/>
        </w:rPr>
      </w:pPr>
      <w:r w:rsidRPr="00493D78">
        <w:rPr>
          <w:rFonts w:cs="Arial"/>
          <w:i/>
          <w:szCs w:val="24"/>
        </w:rPr>
        <w:t>requires local authorities and Conservation Boards to state their policies for management of their AONBs through preparing and publishing a Management Plan; and</w:t>
      </w:r>
    </w:p>
    <w:p w:rsidR="00CC0333" w:rsidRPr="00493D78" w:rsidRDefault="00CC0333" w:rsidP="00CC0333">
      <w:pPr>
        <w:pStyle w:val="NoSpacing"/>
        <w:numPr>
          <w:ilvl w:val="0"/>
          <w:numId w:val="3"/>
        </w:numPr>
        <w:rPr>
          <w:rFonts w:cs="Arial"/>
          <w:i/>
          <w:szCs w:val="24"/>
        </w:rPr>
      </w:pPr>
      <w:proofErr w:type="gramStart"/>
      <w:r w:rsidRPr="00493D78">
        <w:rPr>
          <w:rFonts w:cs="Arial"/>
          <w:i/>
          <w:szCs w:val="24"/>
        </w:rPr>
        <w:t>requires</w:t>
      </w:r>
      <w:proofErr w:type="gramEnd"/>
      <w:r w:rsidRPr="00493D78">
        <w:rPr>
          <w:rFonts w:cs="Arial"/>
          <w:i/>
          <w:szCs w:val="24"/>
        </w:rPr>
        <w:t xml:space="preserve"> all relevant authorities to demonstrate their commitment to AONBs by having regard to AONB purposes in their plans and activities.</w:t>
      </w:r>
    </w:p>
    <w:p w:rsidR="00CC0333" w:rsidRPr="00493D78" w:rsidRDefault="00CC0333" w:rsidP="00CC0333">
      <w:pPr>
        <w:pStyle w:val="NoSpacing"/>
        <w:rPr>
          <w:rFonts w:cs="Arial"/>
          <w:i/>
          <w:szCs w:val="24"/>
        </w:rPr>
      </w:pPr>
    </w:p>
    <w:p w:rsidR="00CC0333" w:rsidRPr="00493D78" w:rsidRDefault="00CC0333" w:rsidP="00CC0333">
      <w:pPr>
        <w:pStyle w:val="NoSpacing"/>
        <w:rPr>
          <w:rFonts w:cs="Arial"/>
          <w:i/>
          <w:szCs w:val="24"/>
        </w:rPr>
      </w:pPr>
      <w:r w:rsidRPr="00493D78">
        <w:rPr>
          <w:rFonts w:cs="Arial"/>
          <w:i/>
          <w:szCs w:val="24"/>
        </w:rPr>
        <w:t xml:space="preserve">Specifically, and in relation to Local Authorities Section 89 requires the relevant authority [i.e. the local authority or local authorities jointly], or Conservation Board to </w:t>
      </w:r>
      <w:r w:rsidRPr="00493D78">
        <w:rPr>
          <w:rFonts w:cs="Arial"/>
          <w:i/>
          <w:iCs/>
          <w:szCs w:val="24"/>
        </w:rPr>
        <w:t>“prepare and publish a plan which formulates their policy for the management of the</w:t>
      </w:r>
      <w:r w:rsidRPr="00493D78">
        <w:rPr>
          <w:rFonts w:cs="Arial"/>
          <w:i/>
          <w:szCs w:val="24"/>
        </w:rPr>
        <w:t xml:space="preserve"> </w:t>
      </w:r>
      <w:r w:rsidRPr="00493D78">
        <w:rPr>
          <w:rFonts w:cs="Arial"/>
          <w:i/>
          <w:iCs/>
          <w:szCs w:val="24"/>
        </w:rPr>
        <w:t xml:space="preserve">area of outstanding natural beauty and for carrying out their functions in relation to </w:t>
      </w:r>
      <w:r w:rsidRPr="00493D78">
        <w:rPr>
          <w:rFonts w:cs="Arial"/>
          <w:i/>
          <w:iCs/>
          <w:szCs w:val="24"/>
        </w:rPr>
        <w:lastRenderedPageBreak/>
        <w:t xml:space="preserve">it”, </w:t>
      </w:r>
      <w:r w:rsidRPr="00493D78">
        <w:rPr>
          <w:rFonts w:cs="Arial"/>
          <w:i/>
          <w:szCs w:val="24"/>
        </w:rPr>
        <w:t>within three years. The plan must be reviewed within five years of its original publication and at similar intervals thereafter.</w:t>
      </w:r>
    </w:p>
    <w:p w:rsidR="00CC0333" w:rsidRPr="00493D78" w:rsidRDefault="00CC0333" w:rsidP="00CC0333">
      <w:pPr>
        <w:pStyle w:val="NoSpacing"/>
        <w:rPr>
          <w:rFonts w:cs="Arial"/>
          <w:i/>
          <w:szCs w:val="24"/>
        </w:rPr>
      </w:pPr>
    </w:p>
    <w:p w:rsidR="00CC0333" w:rsidRPr="00493D78" w:rsidRDefault="00CC0333" w:rsidP="000D2F23">
      <w:pPr>
        <w:rPr>
          <w:rFonts w:cs="Arial"/>
          <w:i/>
          <w:szCs w:val="24"/>
        </w:rPr>
      </w:pPr>
      <w:r w:rsidRPr="00493D78">
        <w:rPr>
          <w:rFonts w:cs="Arial"/>
          <w:i/>
          <w:szCs w:val="24"/>
        </w:rPr>
        <w:t>It is important to stress that the designation of an AONB:</w:t>
      </w:r>
    </w:p>
    <w:p w:rsidR="00CC0333" w:rsidRPr="00493D78" w:rsidRDefault="00CC0333" w:rsidP="00CC0333">
      <w:pPr>
        <w:pStyle w:val="NoSpacing"/>
        <w:numPr>
          <w:ilvl w:val="0"/>
          <w:numId w:val="2"/>
        </w:numPr>
        <w:rPr>
          <w:rFonts w:cs="Arial"/>
          <w:i/>
          <w:szCs w:val="24"/>
        </w:rPr>
      </w:pPr>
      <w:r w:rsidRPr="00493D78">
        <w:rPr>
          <w:rFonts w:cs="Arial"/>
          <w:i/>
          <w:szCs w:val="24"/>
        </w:rPr>
        <w:t>gives formal statutory recognition to these nationally important landscapes;</w:t>
      </w:r>
    </w:p>
    <w:p w:rsidR="00CC0333" w:rsidRPr="00493D78" w:rsidRDefault="00CC0333" w:rsidP="00CC0333">
      <w:pPr>
        <w:pStyle w:val="NoSpacing"/>
        <w:numPr>
          <w:ilvl w:val="0"/>
          <w:numId w:val="2"/>
        </w:numPr>
        <w:rPr>
          <w:rFonts w:cs="Arial"/>
          <w:i/>
          <w:szCs w:val="24"/>
        </w:rPr>
      </w:pPr>
      <w:r w:rsidRPr="00493D78">
        <w:rPr>
          <w:rFonts w:cs="Arial"/>
          <w:i/>
          <w:szCs w:val="24"/>
        </w:rPr>
        <w:t>requires special land use planning policies to apply; and</w:t>
      </w:r>
    </w:p>
    <w:p w:rsidR="00CC0333" w:rsidRPr="00493D78" w:rsidRDefault="00CC0333" w:rsidP="00CC0333">
      <w:pPr>
        <w:pStyle w:val="NoSpacing"/>
        <w:numPr>
          <w:ilvl w:val="0"/>
          <w:numId w:val="2"/>
        </w:numPr>
        <w:rPr>
          <w:rFonts w:cs="Arial"/>
          <w:i/>
          <w:szCs w:val="24"/>
        </w:rPr>
      </w:pPr>
      <w:proofErr w:type="gramStart"/>
      <w:r w:rsidRPr="00493D78">
        <w:rPr>
          <w:rFonts w:cs="Arial"/>
          <w:i/>
          <w:szCs w:val="24"/>
        </w:rPr>
        <w:t>encourages</w:t>
      </w:r>
      <w:proofErr w:type="gramEnd"/>
      <w:r w:rsidRPr="00493D78">
        <w:rPr>
          <w:rFonts w:cs="Arial"/>
          <w:i/>
          <w:szCs w:val="24"/>
        </w:rPr>
        <w:t xml:space="preserve"> an integrated approach to land management.</w:t>
      </w:r>
    </w:p>
    <w:p w:rsidR="00CC0333" w:rsidRPr="00493D78" w:rsidRDefault="00CC0333" w:rsidP="00CC0333">
      <w:pPr>
        <w:pStyle w:val="NoSpacing"/>
        <w:ind w:left="720"/>
        <w:rPr>
          <w:rFonts w:cs="Arial"/>
          <w:i/>
          <w:szCs w:val="24"/>
        </w:rPr>
      </w:pPr>
    </w:p>
    <w:p w:rsidR="0017313C" w:rsidRPr="00493D78" w:rsidRDefault="00CC0333" w:rsidP="00CC0333">
      <w:pPr>
        <w:pStyle w:val="NoSpacing"/>
        <w:rPr>
          <w:rFonts w:cs="Arial"/>
          <w:i/>
          <w:szCs w:val="24"/>
        </w:rPr>
      </w:pPr>
      <w:r w:rsidRPr="00493D78">
        <w:rPr>
          <w:rFonts w:cs="Arial"/>
          <w:i/>
          <w:szCs w:val="24"/>
        </w:rPr>
        <w:t>The bedrock of the plans should be purpose of AONB designation in the context of an individual AONB’s special qualities. There should be a golden thread linking these through to policies and to actions. It is accepted that the purpose of designation need</w:t>
      </w:r>
      <w:r w:rsidR="002700C3" w:rsidRPr="00493D78">
        <w:rPr>
          <w:rFonts w:cs="Arial"/>
          <w:i/>
          <w:szCs w:val="24"/>
        </w:rPr>
        <w:t>s</w:t>
      </w:r>
      <w:r w:rsidRPr="00493D78">
        <w:rPr>
          <w:rFonts w:cs="Arial"/>
          <w:i/>
          <w:szCs w:val="24"/>
        </w:rPr>
        <w:t xml:space="preserve"> to be seen in a wider sustainable development context.</w:t>
      </w:r>
    </w:p>
    <w:p w:rsidR="00CC0333" w:rsidRPr="00493D78" w:rsidRDefault="00CC0333" w:rsidP="00CC0333">
      <w:pPr>
        <w:pStyle w:val="NoSpacing"/>
        <w:rPr>
          <w:rFonts w:cs="Arial"/>
          <w:i/>
          <w:szCs w:val="24"/>
        </w:rPr>
      </w:pPr>
    </w:p>
    <w:p w:rsidR="00CC0333" w:rsidRPr="00493D78" w:rsidRDefault="00CC0333" w:rsidP="00CC0333">
      <w:pPr>
        <w:pStyle w:val="NoSpacing"/>
        <w:rPr>
          <w:rFonts w:cs="Arial"/>
          <w:i/>
          <w:szCs w:val="24"/>
        </w:rPr>
      </w:pPr>
      <w:r w:rsidRPr="00493D78">
        <w:rPr>
          <w:rFonts w:cs="Arial"/>
          <w:i/>
          <w:szCs w:val="24"/>
        </w:rPr>
        <w:t>Existing Management Plans, as ratified by Natural England, are fit for purpose and meet the standards required. We do not intend to produce new guidance or seek to impose a standard national template. Management Plans rightly reflect local circumstances and respect the principles of plan making. Revised Plans will need to address and be relevant to changed context and priorities, but will also contain tried and tested policies which do not need changing.</w:t>
      </w:r>
    </w:p>
    <w:p w:rsidR="00CC0333" w:rsidRPr="00493D78" w:rsidRDefault="00CC0333" w:rsidP="00CC0333">
      <w:pPr>
        <w:pStyle w:val="NoSpacing"/>
        <w:rPr>
          <w:rFonts w:cs="Arial"/>
          <w:i/>
          <w:szCs w:val="24"/>
        </w:rPr>
      </w:pPr>
    </w:p>
    <w:p w:rsidR="00CC0333" w:rsidRPr="00493D78" w:rsidRDefault="00CC0333" w:rsidP="00CC0333">
      <w:pPr>
        <w:pStyle w:val="NoSpacing"/>
        <w:rPr>
          <w:rFonts w:cs="Arial"/>
          <w:i/>
          <w:szCs w:val="24"/>
        </w:rPr>
      </w:pPr>
      <w:r w:rsidRPr="00493D78">
        <w:rPr>
          <w:rFonts w:cs="Arial"/>
          <w:i/>
          <w:szCs w:val="24"/>
        </w:rPr>
        <w:t xml:space="preserve">Individual AONB Partnerships and Conservation Boards should decide the extent of a review required. An appropriately “light touch” approach may be taken by some, whilst others may decide a comprehensive review is needed and justified. </w:t>
      </w:r>
      <w:r w:rsidR="00EB1255" w:rsidRPr="00493D78">
        <w:rPr>
          <w:rFonts w:cs="Arial"/>
          <w:i/>
          <w:szCs w:val="24"/>
        </w:rPr>
        <w:t xml:space="preserve">  </w:t>
      </w:r>
      <w:r w:rsidRPr="00493D78">
        <w:rPr>
          <w:rFonts w:cs="Arial"/>
          <w:i/>
          <w:szCs w:val="24"/>
        </w:rPr>
        <w:t>AONB Partnership</w:t>
      </w:r>
      <w:r w:rsidR="00EB1255" w:rsidRPr="00493D78">
        <w:rPr>
          <w:rFonts w:cs="Arial"/>
          <w:i/>
          <w:szCs w:val="24"/>
        </w:rPr>
        <w:t>s</w:t>
      </w:r>
      <w:r w:rsidRPr="00493D78">
        <w:rPr>
          <w:rFonts w:cs="Arial"/>
          <w:i/>
          <w:szCs w:val="24"/>
        </w:rPr>
        <w:t xml:space="preserve"> and Conservation Boards will know those areas of their Plans or themes which are constants and do not need re-visiting. They will also have a good idea of the deficiencies and issues to be addressed under the review. Actions will be more readily refreshed in the Management Plan Action Plan / Business Plan, which are more responsive for dealing with transitory or emerging issues.</w:t>
      </w:r>
    </w:p>
    <w:p w:rsidR="000D2F23" w:rsidRPr="00493D78" w:rsidRDefault="000D2F23" w:rsidP="00CC0333">
      <w:pPr>
        <w:pStyle w:val="NoSpacing"/>
        <w:rPr>
          <w:rFonts w:cs="Arial"/>
          <w:i/>
          <w:szCs w:val="24"/>
        </w:rPr>
      </w:pPr>
    </w:p>
    <w:p w:rsidR="000D2F23" w:rsidRPr="00493D78" w:rsidRDefault="000D2F23" w:rsidP="000D2F23">
      <w:pPr>
        <w:pStyle w:val="NoSpacing"/>
        <w:rPr>
          <w:rFonts w:cs="Arial"/>
          <w:i/>
          <w:szCs w:val="24"/>
        </w:rPr>
      </w:pPr>
      <w:r w:rsidRPr="00493D78">
        <w:rPr>
          <w:rFonts w:cs="Arial"/>
          <w:i/>
          <w:szCs w:val="24"/>
        </w:rPr>
        <w:t>AONB Partnerships should be mindful of the high level collective objectives agreed</w:t>
      </w:r>
      <w:r w:rsidR="00EB1255" w:rsidRPr="00493D78">
        <w:rPr>
          <w:rFonts w:cs="Arial"/>
          <w:i/>
          <w:szCs w:val="24"/>
        </w:rPr>
        <w:t xml:space="preserve"> </w:t>
      </w:r>
      <w:r w:rsidRPr="00493D78">
        <w:rPr>
          <w:rFonts w:cs="Arial"/>
          <w:i/>
          <w:szCs w:val="24"/>
        </w:rPr>
        <w:t>across the AONB Family and the potential value in communicating a national shared</w:t>
      </w:r>
      <w:r w:rsidR="00EB1255" w:rsidRPr="00493D78">
        <w:rPr>
          <w:rFonts w:cs="Arial"/>
          <w:i/>
          <w:szCs w:val="24"/>
        </w:rPr>
        <w:t xml:space="preserve"> </w:t>
      </w:r>
      <w:r w:rsidRPr="00493D78">
        <w:rPr>
          <w:rFonts w:cs="Arial"/>
          <w:i/>
          <w:szCs w:val="24"/>
        </w:rPr>
        <w:t>direction, namely:</w:t>
      </w:r>
    </w:p>
    <w:p w:rsidR="00EB1255" w:rsidRPr="00493D78" w:rsidRDefault="00EB1255" w:rsidP="000D2F23">
      <w:pPr>
        <w:pStyle w:val="NoSpacing"/>
        <w:rPr>
          <w:rFonts w:cs="Arial"/>
          <w:i/>
          <w:szCs w:val="24"/>
        </w:rPr>
      </w:pPr>
    </w:p>
    <w:p w:rsidR="000D2F23" w:rsidRPr="00493D78" w:rsidRDefault="000D2F23" w:rsidP="000D2F23">
      <w:pPr>
        <w:pStyle w:val="NoSpacing"/>
        <w:numPr>
          <w:ilvl w:val="0"/>
          <w:numId w:val="4"/>
        </w:numPr>
        <w:rPr>
          <w:rFonts w:cs="Arial"/>
          <w:i/>
          <w:szCs w:val="24"/>
        </w:rPr>
      </w:pPr>
      <w:r w:rsidRPr="00493D78">
        <w:rPr>
          <w:rFonts w:cs="Arial"/>
          <w:i/>
          <w:szCs w:val="24"/>
        </w:rPr>
        <w:t>Conserve and enhance the natural and cultural heritage of the UK’s Areas of Outstanding Natural Beauty, ensuring they can meet the challenges of the future;</w:t>
      </w:r>
    </w:p>
    <w:p w:rsidR="000D2F23" w:rsidRPr="00493D78" w:rsidRDefault="000D2F23" w:rsidP="000D2F23">
      <w:pPr>
        <w:pStyle w:val="NoSpacing"/>
        <w:numPr>
          <w:ilvl w:val="0"/>
          <w:numId w:val="4"/>
        </w:numPr>
        <w:rPr>
          <w:rFonts w:cs="Arial"/>
          <w:i/>
          <w:szCs w:val="24"/>
        </w:rPr>
      </w:pPr>
      <w:r w:rsidRPr="00493D78">
        <w:rPr>
          <w:rFonts w:cs="Arial"/>
          <w:i/>
          <w:szCs w:val="24"/>
        </w:rPr>
        <w:t>Support the economic and social well-being of local communities in ways which contribute to the conservation and enhancement of natural beauty;</w:t>
      </w:r>
    </w:p>
    <w:p w:rsidR="000D2F23" w:rsidRPr="00493D78" w:rsidRDefault="000D2F23" w:rsidP="000D2F23">
      <w:pPr>
        <w:pStyle w:val="NoSpacing"/>
        <w:numPr>
          <w:ilvl w:val="0"/>
          <w:numId w:val="4"/>
        </w:numPr>
        <w:rPr>
          <w:rFonts w:cs="Arial"/>
          <w:i/>
          <w:szCs w:val="24"/>
        </w:rPr>
      </w:pPr>
      <w:r w:rsidRPr="00493D78">
        <w:rPr>
          <w:rFonts w:cs="Arial"/>
          <w:i/>
          <w:szCs w:val="24"/>
        </w:rPr>
        <w:t>Promote public understanding and enjoyment of the nature and culture of Areas of Outstanding Natural Beauty and encourage people to take action for their conservation;</w:t>
      </w:r>
    </w:p>
    <w:p w:rsidR="000D2F23" w:rsidRPr="00493D78" w:rsidRDefault="000D2F23" w:rsidP="000D2F23">
      <w:pPr>
        <w:pStyle w:val="NoSpacing"/>
        <w:numPr>
          <w:ilvl w:val="0"/>
          <w:numId w:val="4"/>
        </w:numPr>
        <w:rPr>
          <w:rFonts w:cs="Arial"/>
          <w:i/>
          <w:szCs w:val="24"/>
        </w:rPr>
      </w:pPr>
      <w:r w:rsidRPr="00493D78">
        <w:rPr>
          <w:rFonts w:cs="Arial"/>
          <w:i/>
          <w:szCs w:val="24"/>
        </w:rPr>
        <w:t>Value, sustain, and promote the benefits that the UK’s Areas of Outstanding Natural Beauty provide for society, including clean air and water, food, carbon storage and other services vital to the nation’s health and well-being.</w:t>
      </w:r>
    </w:p>
    <w:p w:rsidR="00EB1255" w:rsidRPr="00493D78" w:rsidRDefault="00EB1255" w:rsidP="000D2F23">
      <w:pPr>
        <w:pStyle w:val="NoSpacing"/>
        <w:rPr>
          <w:rFonts w:cs="Arial"/>
          <w:i/>
          <w:szCs w:val="24"/>
        </w:rPr>
      </w:pPr>
    </w:p>
    <w:p w:rsidR="00EB1255" w:rsidRDefault="00EB1255" w:rsidP="000D2F23">
      <w:pPr>
        <w:pStyle w:val="NoSpacing"/>
        <w:rPr>
          <w:rFonts w:cs="Arial"/>
          <w:i/>
          <w:szCs w:val="24"/>
        </w:rPr>
      </w:pPr>
    </w:p>
    <w:p w:rsidR="00493D78" w:rsidRDefault="00493D78" w:rsidP="000D2F23">
      <w:pPr>
        <w:pStyle w:val="NoSpacing"/>
        <w:rPr>
          <w:rFonts w:cs="Arial"/>
          <w:i/>
          <w:szCs w:val="24"/>
        </w:rPr>
      </w:pPr>
    </w:p>
    <w:p w:rsidR="00493D78" w:rsidRDefault="00493D78" w:rsidP="000D2F23">
      <w:pPr>
        <w:pStyle w:val="NoSpacing"/>
        <w:rPr>
          <w:rFonts w:cs="Arial"/>
          <w:i/>
          <w:szCs w:val="24"/>
        </w:rPr>
      </w:pPr>
    </w:p>
    <w:p w:rsidR="00493D78" w:rsidRPr="00493D78" w:rsidRDefault="00493D78" w:rsidP="000D2F23">
      <w:pPr>
        <w:pStyle w:val="NoSpacing"/>
        <w:rPr>
          <w:rFonts w:cs="Arial"/>
          <w:i/>
          <w:szCs w:val="24"/>
        </w:rPr>
      </w:pPr>
    </w:p>
    <w:p w:rsidR="000D2F23" w:rsidRPr="00493D78" w:rsidRDefault="000D2F23" w:rsidP="00EB1255">
      <w:pPr>
        <w:pStyle w:val="NoSpacing"/>
        <w:rPr>
          <w:rFonts w:cs="Arial"/>
          <w:szCs w:val="24"/>
          <w:u w:val="single"/>
        </w:rPr>
      </w:pPr>
      <w:r w:rsidRPr="00493D78">
        <w:rPr>
          <w:rFonts w:cs="Arial"/>
          <w:szCs w:val="24"/>
          <w:u w:val="single"/>
        </w:rPr>
        <w:lastRenderedPageBreak/>
        <w:t>Background on the current Management Plan</w:t>
      </w:r>
    </w:p>
    <w:p w:rsidR="0017313C" w:rsidRPr="00493D78" w:rsidRDefault="0017313C" w:rsidP="00EB1255">
      <w:pPr>
        <w:pStyle w:val="NoSpacing"/>
        <w:rPr>
          <w:rFonts w:cs="Arial"/>
          <w:i/>
          <w:szCs w:val="24"/>
        </w:rPr>
      </w:pPr>
    </w:p>
    <w:p w:rsidR="00EB1255" w:rsidRPr="00493D78" w:rsidRDefault="000D2F23" w:rsidP="00EB1255">
      <w:pPr>
        <w:pStyle w:val="NoSpacing"/>
        <w:rPr>
          <w:rFonts w:cs="Arial"/>
          <w:szCs w:val="24"/>
        </w:rPr>
      </w:pPr>
      <w:r w:rsidRPr="00493D78">
        <w:rPr>
          <w:rFonts w:cs="Arial"/>
          <w:szCs w:val="24"/>
        </w:rPr>
        <w:t xml:space="preserve">The </w:t>
      </w:r>
      <w:proofErr w:type="spellStart"/>
      <w:r w:rsidRPr="00493D78">
        <w:rPr>
          <w:rFonts w:cs="Arial"/>
          <w:szCs w:val="24"/>
        </w:rPr>
        <w:t>CRoW</w:t>
      </w:r>
      <w:proofErr w:type="spellEnd"/>
      <w:r w:rsidRPr="00493D78">
        <w:rPr>
          <w:rFonts w:cs="Arial"/>
          <w:szCs w:val="24"/>
        </w:rPr>
        <w:t xml:space="preserve"> Act 2000 established the requirement for all AONBs in England and Wales to have an up-to-date </w:t>
      </w:r>
      <w:r w:rsidR="00012861" w:rsidRPr="00493D78">
        <w:rPr>
          <w:rFonts w:cs="Arial"/>
          <w:szCs w:val="24"/>
        </w:rPr>
        <w:t>Management Plan in place, and provided a timetable for the review and updating of plans.  The Act also required that the local authorities are responsible for the production of the Plan and are required to establish a long-term Vision for the AONB. The Management Plan provides the policy framework for achieving the Vision.</w:t>
      </w:r>
      <w:r w:rsidR="00EB1255" w:rsidRPr="00493D78">
        <w:rPr>
          <w:rFonts w:cs="Arial"/>
          <w:szCs w:val="24"/>
        </w:rPr>
        <w:t xml:space="preserve">  </w:t>
      </w:r>
      <w:r w:rsidR="00012861" w:rsidRPr="00493D78">
        <w:rPr>
          <w:rFonts w:cs="Arial"/>
          <w:szCs w:val="24"/>
        </w:rPr>
        <w:t>The Vision as set out in the current AONB Management Plan states:</w:t>
      </w:r>
    </w:p>
    <w:p w:rsidR="00EB1255" w:rsidRPr="00493D78" w:rsidRDefault="00EB1255" w:rsidP="00EB1255">
      <w:pPr>
        <w:pStyle w:val="NoSpacing"/>
        <w:rPr>
          <w:rFonts w:cs="Arial"/>
          <w:i/>
          <w:szCs w:val="24"/>
        </w:rPr>
      </w:pPr>
    </w:p>
    <w:p w:rsidR="00012861" w:rsidRPr="00493D78" w:rsidRDefault="00012861" w:rsidP="00EB1255">
      <w:pPr>
        <w:pStyle w:val="NoSpacing"/>
        <w:rPr>
          <w:rFonts w:cs="Arial"/>
          <w:szCs w:val="24"/>
        </w:rPr>
      </w:pPr>
      <w:r w:rsidRPr="00493D78">
        <w:rPr>
          <w:rFonts w:cs="Arial"/>
          <w:i/>
          <w:szCs w:val="24"/>
        </w:rPr>
        <w:t xml:space="preserve">'The Forest of </w:t>
      </w:r>
      <w:proofErr w:type="spellStart"/>
      <w:r w:rsidRPr="00493D78">
        <w:rPr>
          <w:rFonts w:cs="Arial"/>
          <w:i/>
          <w:szCs w:val="24"/>
        </w:rPr>
        <w:t>Bowland</w:t>
      </w:r>
      <w:proofErr w:type="spellEnd"/>
      <w:r w:rsidRPr="00493D78">
        <w:rPr>
          <w:rFonts w:cs="Arial"/>
          <w:i/>
          <w:szCs w:val="24"/>
        </w:rPr>
        <w:t xml:space="preserve"> retains its sense of local distinctiveness, notably the large-scale open moorland character of the </w:t>
      </w:r>
      <w:proofErr w:type="spellStart"/>
      <w:r w:rsidRPr="00493D78">
        <w:rPr>
          <w:rFonts w:cs="Arial"/>
          <w:i/>
          <w:szCs w:val="24"/>
        </w:rPr>
        <w:t>Bowland</w:t>
      </w:r>
      <w:proofErr w:type="spellEnd"/>
      <w:r w:rsidRPr="00493D78">
        <w:rPr>
          <w:rFonts w:cs="Arial"/>
          <w:i/>
          <w:szCs w:val="24"/>
        </w:rPr>
        <w:t xml:space="preserve"> Fells, traditional buildings and settlement patterns of villages, hamlets and farmsteads. Natural and cultural resources are sympathetically managed and contribute to a sustainable and vibrant local economy. The management of the Forest of </w:t>
      </w:r>
      <w:proofErr w:type="spellStart"/>
      <w:r w:rsidRPr="00493D78">
        <w:rPr>
          <w:rFonts w:cs="Arial"/>
          <w:i/>
          <w:szCs w:val="24"/>
        </w:rPr>
        <w:t>Bowland</w:t>
      </w:r>
      <w:proofErr w:type="spellEnd"/>
      <w:r w:rsidRPr="00493D78">
        <w:rPr>
          <w:rFonts w:cs="Arial"/>
          <w:i/>
          <w:szCs w:val="24"/>
        </w:rPr>
        <w:t xml:space="preserve"> AONB has improved the quality of the landscape for all stakeholders.'</w:t>
      </w:r>
    </w:p>
    <w:p w:rsidR="00012861" w:rsidRPr="00493D78" w:rsidRDefault="00012861" w:rsidP="00EB1255">
      <w:pPr>
        <w:pStyle w:val="NoSpacing"/>
        <w:rPr>
          <w:rFonts w:cs="Arial"/>
          <w:i/>
          <w:szCs w:val="24"/>
        </w:rPr>
      </w:pPr>
    </w:p>
    <w:p w:rsidR="00012861" w:rsidRPr="00493D78" w:rsidRDefault="00012861" w:rsidP="00EB1255">
      <w:pPr>
        <w:pStyle w:val="NoSpacing"/>
        <w:rPr>
          <w:rFonts w:cs="Arial"/>
          <w:szCs w:val="24"/>
        </w:rPr>
      </w:pPr>
      <w:r w:rsidRPr="00493D78">
        <w:rPr>
          <w:rFonts w:cs="Arial"/>
          <w:szCs w:val="24"/>
        </w:rPr>
        <w:t xml:space="preserve">In implementing the current plan the Partnership agreed four key </w:t>
      </w:r>
      <w:r w:rsidR="007940B5" w:rsidRPr="00493D78">
        <w:rPr>
          <w:rFonts w:cs="Arial"/>
          <w:szCs w:val="24"/>
        </w:rPr>
        <w:t xml:space="preserve">AONB </w:t>
      </w:r>
      <w:r w:rsidRPr="00493D78">
        <w:rPr>
          <w:rFonts w:cs="Arial"/>
          <w:szCs w:val="24"/>
        </w:rPr>
        <w:t>outcomes</w:t>
      </w:r>
      <w:r w:rsidR="007940B5" w:rsidRPr="00493D78">
        <w:rPr>
          <w:rFonts w:cs="Arial"/>
          <w:szCs w:val="24"/>
        </w:rPr>
        <w:t xml:space="preserve"> as part of </w:t>
      </w:r>
      <w:r w:rsidR="0079413A" w:rsidRPr="00493D78">
        <w:rPr>
          <w:rFonts w:cs="Arial"/>
          <w:szCs w:val="24"/>
        </w:rPr>
        <w:t>a</w:t>
      </w:r>
      <w:r w:rsidR="007940B5" w:rsidRPr="00493D78">
        <w:rPr>
          <w:rFonts w:cs="Arial"/>
          <w:szCs w:val="24"/>
        </w:rPr>
        <w:t xml:space="preserve"> business planning process</w:t>
      </w:r>
      <w:r w:rsidR="0079413A" w:rsidRPr="00493D78">
        <w:rPr>
          <w:rFonts w:cs="Arial"/>
          <w:szCs w:val="24"/>
        </w:rPr>
        <w:t xml:space="preserve"> carried out in 2011</w:t>
      </w:r>
      <w:r w:rsidRPr="00493D78">
        <w:rPr>
          <w:rFonts w:cs="Arial"/>
          <w:szCs w:val="24"/>
        </w:rPr>
        <w:t>:</w:t>
      </w:r>
    </w:p>
    <w:p w:rsidR="00EB1255" w:rsidRPr="00493D78" w:rsidRDefault="00EB1255" w:rsidP="00EB1255">
      <w:pPr>
        <w:pStyle w:val="NoSpacing"/>
        <w:rPr>
          <w:rFonts w:cs="Arial"/>
          <w:szCs w:val="24"/>
        </w:rPr>
      </w:pPr>
    </w:p>
    <w:p w:rsidR="00012861" w:rsidRPr="00493D78" w:rsidRDefault="00012861" w:rsidP="00641CAD">
      <w:pPr>
        <w:pStyle w:val="ListParagraph"/>
        <w:numPr>
          <w:ilvl w:val="0"/>
          <w:numId w:val="6"/>
        </w:numPr>
        <w:autoSpaceDE w:val="0"/>
        <w:autoSpaceDN w:val="0"/>
        <w:adjustRightInd w:val="0"/>
        <w:spacing w:after="0" w:line="240" w:lineRule="auto"/>
        <w:rPr>
          <w:rFonts w:cs="Arial"/>
          <w:szCs w:val="24"/>
        </w:rPr>
      </w:pPr>
      <w:r w:rsidRPr="00493D78">
        <w:rPr>
          <w:rFonts w:cs="Arial"/>
          <w:szCs w:val="24"/>
        </w:rPr>
        <w:t>An outstanding landscape of natural and cultural heritage;</w:t>
      </w:r>
    </w:p>
    <w:p w:rsidR="00012861" w:rsidRPr="00493D78" w:rsidRDefault="00012861" w:rsidP="00641CAD">
      <w:pPr>
        <w:pStyle w:val="ListParagraph"/>
        <w:numPr>
          <w:ilvl w:val="0"/>
          <w:numId w:val="6"/>
        </w:numPr>
        <w:autoSpaceDE w:val="0"/>
        <w:autoSpaceDN w:val="0"/>
        <w:adjustRightInd w:val="0"/>
        <w:spacing w:after="0" w:line="240" w:lineRule="auto"/>
        <w:rPr>
          <w:rFonts w:cs="Arial"/>
          <w:szCs w:val="24"/>
        </w:rPr>
      </w:pPr>
      <w:r w:rsidRPr="00493D78">
        <w:rPr>
          <w:rFonts w:cs="Arial"/>
          <w:szCs w:val="24"/>
        </w:rPr>
        <w:t>Resilient and sustainable communities;</w:t>
      </w:r>
    </w:p>
    <w:p w:rsidR="00012861" w:rsidRPr="00493D78" w:rsidRDefault="00012861" w:rsidP="00641CAD">
      <w:pPr>
        <w:pStyle w:val="ListParagraph"/>
        <w:numPr>
          <w:ilvl w:val="0"/>
          <w:numId w:val="6"/>
        </w:numPr>
        <w:autoSpaceDE w:val="0"/>
        <w:autoSpaceDN w:val="0"/>
        <w:adjustRightInd w:val="0"/>
        <w:spacing w:after="0" w:line="240" w:lineRule="auto"/>
        <w:rPr>
          <w:rFonts w:cs="Arial"/>
          <w:szCs w:val="24"/>
        </w:rPr>
      </w:pPr>
      <w:r w:rsidRPr="00493D78">
        <w:rPr>
          <w:rFonts w:cs="Arial"/>
          <w:szCs w:val="24"/>
        </w:rPr>
        <w:t>A strong connection between people and the landscape</w:t>
      </w:r>
      <w:r w:rsidR="00EB1255" w:rsidRPr="00493D78">
        <w:rPr>
          <w:rFonts w:cs="Arial"/>
          <w:szCs w:val="24"/>
        </w:rPr>
        <w:t>:</w:t>
      </w:r>
    </w:p>
    <w:p w:rsidR="00EB1255" w:rsidRDefault="00012861" w:rsidP="00EB1255">
      <w:pPr>
        <w:pStyle w:val="ListParagraph"/>
        <w:numPr>
          <w:ilvl w:val="0"/>
          <w:numId w:val="6"/>
        </w:numPr>
        <w:autoSpaceDE w:val="0"/>
        <w:autoSpaceDN w:val="0"/>
        <w:adjustRightInd w:val="0"/>
        <w:spacing w:after="0" w:line="240" w:lineRule="auto"/>
        <w:rPr>
          <w:rFonts w:cs="Arial"/>
          <w:szCs w:val="24"/>
        </w:rPr>
      </w:pPr>
      <w:r w:rsidRPr="00493D78">
        <w:rPr>
          <w:rFonts w:cs="Arial"/>
          <w:szCs w:val="24"/>
        </w:rPr>
        <w:t>A dynamic and effective AONB Partnershi</w:t>
      </w:r>
      <w:r w:rsidR="00EB1255" w:rsidRPr="00493D78">
        <w:rPr>
          <w:rFonts w:cs="Arial"/>
          <w:szCs w:val="24"/>
        </w:rPr>
        <w:t>p.</w:t>
      </w:r>
    </w:p>
    <w:p w:rsidR="00493D78" w:rsidRPr="00493D78" w:rsidRDefault="00493D78" w:rsidP="00493D78">
      <w:pPr>
        <w:autoSpaceDE w:val="0"/>
        <w:autoSpaceDN w:val="0"/>
        <w:adjustRightInd w:val="0"/>
        <w:spacing w:after="0" w:line="240" w:lineRule="auto"/>
        <w:rPr>
          <w:rFonts w:cs="Arial"/>
          <w:szCs w:val="24"/>
        </w:rPr>
      </w:pPr>
    </w:p>
    <w:p w:rsidR="00012861" w:rsidRPr="00493D78" w:rsidRDefault="00EB1255" w:rsidP="00EB1255">
      <w:pPr>
        <w:pStyle w:val="NoSpacing"/>
        <w:rPr>
          <w:rFonts w:cs="Arial"/>
          <w:szCs w:val="24"/>
        </w:rPr>
      </w:pPr>
      <w:r w:rsidRPr="00493D78">
        <w:rPr>
          <w:rFonts w:cs="Arial"/>
          <w:szCs w:val="24"/>
        </w:rPr>
        <w:t>The</w:t>
      </w:r>
      <w:r w:rsidR="00012861" w:rsidRPr="00493D78">
        <w:rPr>
          <w:rFonts w:cs="Arial"/>
          <w:szCs w:val="24"/>
        </w:rPr>
        <w:t xml:space="preserve"> AONB Business Plan</w:t>
      </w:r>
      <w:r w:rsidR="006B73EC" w:rsidRPr="00493D78">
        <w:rPr>
          <w:rFonts w:cs="Arial"/>
          <w:szCs w:val="24"/>
        </w:rPr>
        <w:t xml:space="preserve"> identifies</w:t>
      </w:r>
      <w:r w:rsidR="00012861" w:rsidRPr="00493D78">
        <w:rPr>
          <w:rFonts w:cs="Arial"/>
          <w:szCs w:val="24"/>
        </w:rPr>
        <w:t xml:space="preserve"> strategic </w:t>
      </w:r>
      <w:r w:rsidR="006B73EC" w:rsidRPr="00493D78">
        <w:rPr>
          <w:rFonts w:cs="Arial"/>
          <w:szCs w:val="24"/>
        </w:rPr>
        <w:t xml:space="preserve">priorities </w:t>
      </w:r>
      <w:r w:rsidR="00D54E8B" w:rsidRPr="00493D78">
        <w:rPr>
          <w:rFonts w:cs="Arial"/>
          <w:szCs w:val="24"/>
        </w:rPr>
        <w:t>under</w:t>
      </w:r>
      <w:r w:rsidR="00970BFC" w:rsidRPr="00493D78">
        <w:rPr>
          <w:rFonts w:cs="Arial"/>
          <w:szCs w:val="24"/>
        </w:rPr>
        <w:t xml:space="preserve"> </w:t>
      </w:r>
      <w:r w:rsidR="00012861" w:rsidRPr="00493D78">
        <w:rPr>
          <w:rFonts w:cs="Arial"/>
          <w:szCs w:val="24"/>
        </w:rPr>
        <w:t>each key outcome and action</w:t>
      </w:r>
      <w:r w:rsidR="00D54E8B" w:rsidRPr="00493D78">
        <w:rPr>
          <w:rFonts w:cs="Arial"/>
          <w:szCs w:val="24"/>
        </w:rPr>
        <w:t>s</w:t>
      </w:r>
      <w:r w:rsidR="00012861" w:rsidRPr="00493D78">
        <w:rPr>
          <w:rFonts w:cs="Arial"/>
          <w:szCs w:val="24"/>
        </w:rPr>
        <w:t xml:space="preserve"> link directly to the implementation</w:t>
      </w:r>
      <w:r w:rsidR="00D54E8B" w:rsidRPr="00493D78">
        <w:rPr>
          <w:rFonts w:cs="Arial"/>
          <w:szCs w:val="24"/>
        </w:rPr>
        <w:t xml:space="preserve"> of the Management Plan.  It therefore seems a logical step to adopt these </w:t>
      </w:r>
      <w:r w:rsidR="007940B5" w:rsidRPr="00493D78">
        <w:rPr>
          <w:rFonts w:cs="Arial"/>
          <w:szCs w:val="24"/>
        </w:rPr>
        <w:t xml:space="preserve">four </w:t>
      </w:r>
      <w:r w:rsidR="00D54E8B" w:rsidRPr="00493D78">
        <w:rPr>
          <w:rFonts w:cs="Arial"/>
          <w:szCs w:val="24"/>
        </w:rPr>
        <w:t>key outcomes as the framework for the Management Plan review, particularly as there is a fairly close fit with the National AONB Family objectives outlined above.</w:t>
      </w:r>
    </w:p>
    <w:p w:rsidR="00D54E8B" w:rsidRPr="00493D78" w:rsidRDefault="00D54E8B" w:rsidP="00EB1255">
      <w:pPr>
        <w:pStyle w:val="NoSpacing"/>
        <w:rPr>
          <w:rFonts w:cs="Arial"/>
          <w:szCs w:val="24"/>
        </w:rPr>
      </w:pPr>
    </w:p>
    <w:p w:rsidR="00D54E8B" w:rsidRPr="00493D78" w:rsidRDefault="00D54E8B" w:rsidP="00EB1255">
      <w:pPr>
        <w:pStyle w:val="NoSpacing"/>
        <w:rPr>
          <w:rFonts w:cs="Arial"/>
          <w:szCs w:val="24"/>
        </w:rPr>
      </w:pPr>
      <w:r w:rsidRPr="00493D78">
        <w:rPr>
          <w:rFonts w:cs="Arial"/>
          <w:szCs w:val="24"/>
        </w:rPr>
        <w:t>The existing AONB Management Plan includes statements regarding the significance of the landscape designation, the special qualities and important habitats and landscapes, and sets out the vision for the area.  These</w:t>
      </w:r>
      <w:r w:rsidR="004F0FFD" w:rsidRPr="00493D78">
        <w:rPr>
          <w:rFonts w:cs="Arial"/>
          <w:szCs w:val="24"/>
        </w:rPr>
        <w:t xml:space="preserve"> </w:t>
      </w:r>
      <w:r w:rsidRPr="00493D78">
        <w:rPr>
          <w:rFonts w:cs="Arial"/>
          <w:szCs w:val="24"/>
        </w:rPr>
        <w:t>statement</w:t>
      </w:r>
      <w:r w:rsidR="004F0FFD" w:rsidRPr="00493D78">
        <w:rPr>
          <w:rFonts w:cs="Arial"/>
          <w:szCs w:val="24"/>
        </w:rPr>
        <w:t>s</w:t>
      </w:r>
      <w:r w:rsidRPr="00493D78">
        <w:rPr>
          <w:rFonts w:cs="Arial"/>
          <w:szCs w:val="24"/>
        </w:rPr>
        <w:t xml:space="preserve"> will largely be replicated within the proposed Plan, although some amendment of content will be necessary to accurately reflect </w:t>
      </w:r>
      <w:r w:rsidR="004F0FFD" w:rsidRPr="00493D78">
        <w:rPr>
          <w:rFonts w:cs="Arial"/>
          <w:szCs w:val="24"/>
        </w:rPr>
        <w:t>new changes or challenges facing the AONB.</w:t>
      </w:r>
    </w:p>
    <w:p w:rsidR="004F0FFD" w:rsidRPr="00493D78" w:rsidRDefault="004F0FFD" w:rsidP="00EB1255">
      <w:pPr>
        <w:pStyle w:val="NoSpacing"/>
        <w:rPr>
          <w:rFonts w:cs="Arial"/>
          <w:szCs w:val="24"/>
        </w:rPr>
      </w:pPr>
    </w:p>
    <w:p w:rsidR="004F0FFD" w:rsidRPr="00493D78" w:rsidRDefault="004F0FFD" w:rsidP="00EB1255">
      <w:pPr>
        <w:pStyle w:val="NoSpacing"/>
        <w:rPr>
          <w:rFonts w:cs="Arial"/>
          <w:szCs w:val="24"/>
        </w:rPr>
      </w:pPr>
      <w:r w:rsidRPr="00493D78">
        <w:rPr>
          <w:rFonts w:cs="Arial"/>
          <w:szCs w:val="24"/>
        </w:rPr>
        <w:t>The current plan</w:t>
      </w:r>
      <w:r w:rsidR="007940B5" w:rsidRPr="00493D78">
        <w:rPr>
          <w:rFonts w:cs="Arial"/>
          <w:szCs w:val="24"/>
        </w:rPr>
        <w:t xml:space="preserve"> outlines</w:t>
      </w:r>
      <w:r w:rsidRPr="00493D78">
        <w:rPr>
          <w:rFonts w:cs="Arial"/>
          <w:szCs w:val="24"/>
        </w:rPr>
        <w:t xml:space="preserve"> six objectives, each with a specific vision of the AONB in 2014.  Th</w:t>
      </w:r>
      <w:r w:rsidR="00147A27" w:rsidRPr="00493D78">
        <w:rPr>
          <w:rFonts w:cs="Arial"/>
          <w:szCs w:val="24"/>
        </w:rPr>
        <w:t>ese main themes are set out in T</w:t>
      </w:r>
      <w:r w:rsidRPr="00493D78">
        <w:rPr>
          <w:rFonts w:cs="Arial"/>
          <w:szCs w:val="24"/>
        </w:rPr>
        <w:t xml:space="preserve">able </w:t>
      </w:r>
      <w:r w:rsidR="00A00E6F" w:rsidRPr="00493D78">
        <w:rPr>
          <w:rFonts w:cs="Arial"/>
          <w:szCs w:val="24"/>
        </w:rPr>
        <w:t xml:space="preserve">1 </w:t>
      </w:r>
      <w:r w:rsidR="00EB1255" w:rsidRPr="00493D78">
        <w:rPr>
          <w:rFonts w:cs="Arial"/>
          <w:szCs w:val="24"/>
        </w:rPr>
        <w:t>below</w:t>
      </w:r>
      <w:r w:rsidRPr="00493D78">
        <w:rPr>
          <w:rFonts w:cs="Arial"/>
          <w:szCs w:val="24"/>
        </w:rPr>
        <w:t>, with objectives rationalised to fit under the four key outcomes</w:t>
      </w:r>
      <w:r w:rsidR="007940B5" w:rsidRPr="00493D78">
        <w:rPr>
          <w:rFonts w:cs="Arial"/>
          <w:szCs w:val="24"/>
        </w:rPr>
        <w:t xml:space="preserve"> above</w:t>
      </w:r>
      <w:r w:rsidRPr="00493D78">
        <w:rPr>
          <w:rFonts w:cs="Arial"/>
          <w:szCs w:val="24"/>
        </w:rPr>
        <w:t xml:space="preserve">.  In addition, the table also lists a summary </w:t>
      </w:r>
      <w:r w:rsidR="00A00E6F" w:rsidRPr="00493D78">
        <w:rPr>
          <w:rFonts w:cs="Arial"/>
          <w:szCs w:val="24"/>
        </w:rPr>
        <w:t>of important changes since 2009:</w:t>
      </w:r>
    </w:p>
    <w:p w:rsidR="004F0FFD" w:rsidRDefault="004F0FFD"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Default="00493D78" w:rsidP="00EB1255">
      <w:pPr>
        <w:pStyle w:val="NoSpacing"/>
        <w:rPr>
          <w:rFonts w:cs="Arial"/>
          <w:szCs w:val="24"/>
        </w:rPr>
      </w:pPr>
    </w:p>
    <w:p w:rsidR="00493D78" w:rsidRPr="00493D78" w:rsidRDefault="00493D78" w:rsidP="00EB1255">
      <w:pPr>
        <w:pStyle w:val="NoSpacing"/>
        <w:rPr>
          <w:rFonts w:cs="Arial"/>
          <w:szCs w:val="24"/>
        </w:rPr>
      </w:pPr>
    </w:p>
    <w:p w:rsidR="00A00E6F" w:rsidRPr="00493D78" w:rsidRDefault="00970BFC" w:rsidP="00EB1255">
      <w:pPr>
        <w:pStyle w:val="NoSpacing"/>
        <w:rPr>
          <w:rFonts w:cs="Arial"/>
          <w:b/>
          <w:szCs w:val="24"/>
        </w:rPr>
      </w:pPr>
      <w:r w:rsidRPr="00493D78">
        <w:rPr>
          <w:rFonts w:cs="Arial"/>
          <w:b/>
          <w:szCs w:val="24"/>
        </w:rPr>
        <w:lastRenderedPageBreak/>
        <w:t>Table 1</w:t>
      </w:r>
    </w:p>
    <w:tbl>
      <w:tblPr>
        <w:tblStyle w:val="TableGrid"/>
        <w:tblW w:w="0" w:type="auto"/>
        <w:tblLook w:val="04A0"/>
      </w:tblPr>
      <w:tblGrid>
        <w:gridCol w:w="3080"/>
        <w:gridCol w:w="3081"/>
        <w:gridCol w:w="3081"/>
      </w:tblGrid>
      <w:tr w:rsidR="004F0FFD" w:rsidRPr="00493D78" w:rsidTr="00493D78">
        <w:trPr>
          <w:tblHeader/>
        </w:trPr>
        <w:tc>
          <w:tcPr>
            <w:tcW w:w="3080" w:type="dxa"/>
            <w:shd w:val="clear" w:color="auto" w:fill="D9D9D9" w:themeFill="background1" w:themeFillShade="D9"/>
          </w:tcPr>
          <w:p w:rsidR="004F0FFD" w:rsidRPr="00493D78" w:rsidRDefault="004F0FFD" w:rsidP="00012861">
            <w:pPr>
              <w:autoSpaceDE w:val="0"/>
              <w:autoSpaceDN w:val="0"/>
              <w:adjustRightInd w:val="0"/>
              <w:rPr>
                <w:rFonts w:cs="Arial"/>
                <w:b/>
                <w:szCs w:val="24"/>
              </w:rPr>
            </w:pPr>
            <w:r w:rsidRPr="00493D78">
              <w:rPr>
                <w:rFonts w:cs="Arial"/>
                <w:b/>
                <w:szCs w:val="24"/>
              </w:rPr>
              <w:t>2009-2014 Plan Objective</w:t>
            </w:r>
          </w:p>
          <w:p w:rsidR="00641CAD" w:rsidRPr="00493D78" w:rsidRDefault="00641CAD" w:rsidP="00012861">
            <w:pPr>
              <w:autoSpaceDE w:val="0"/>
              <w:autoSpaceDN w:val="0"/>
              <w:adjustRightInd w:val="0"/>
              <w:rPr>
                <w:rFonts w:cs="Arial"/>
                <w:b/>
                <w:szCs w:val="24"/>
              </w:rPr>
            </w:pPr>
          </w:p>
        </w:tc>
        <w:tc>
          <w:tcPr>
            <w:tcW w:w="3081" w:type="dxa"/>
            <w:shd w:val="clear" w:color="auto" w:fill="D9D9D9" w:themeFill="background1" w:themeFillShade="D9"/>
          </w:tcPr>
          <w:p w:rsidR="004F0FFD" w:rsidRPr="00493D78" w:rsidRDefault="00A00E6F" w:rsidP="00012861">
            <w:pPr>
              <w:autoSpaceDE w:val="0"/>
              <w:autoSpaceDN w:val="0"/>
              <w:adjustRightInd w:val="0"/>
              <w:rPr>
                <w:rFonts w:cs="Arial"/>
                <w:b/>
                <w:szCs w:val="24"/>
              </w:rPr>
            </w:pPr>
            <w:r w:rsidRPr="00493D78">
              <w:rPr>
                <w:rFonts w:cs="Arial"/>
                <w:b/>
                <w:szCs w:val="24"/>
              </w:rPr>
              <w:t xml:space="preserve">2014 -2019 </w:t>
            </w:r>
            <w:r w:rsidR="004F0FFD" w:rsidRPr="00493D78">
              <w:rPr>
                <w:rFonts w:cs="Arial"/>
                <w:b/>
                <w:szCs w:val="24"/>
              </w:rPr>
              <w:t>Key Outcome</w:t>
            </w:r>
          </w:p>
        </w:tc>
        <w:tc>
          <w:tcPr>
            <w:tcW w:w="3081" w:type="dxa"/>
            <w:shd w:val="clear" w:color="auto" w:fill="D9D9D9" w:themeFill="background1" w:themeFillShade="D9"/>
          </w:tcPr>
          <w:p w:rsidR="004F0FFD" w:rsidRPr="00493D78" w:rsidRDefault="004F0FFD" w:rsidP="00012861">
            <w:pPr>
              <w:autoSpaceDE w:val="0"/>
              <w:autoSpaceDN w:val="0"/>
              <w:adjustRightInd w:val="0"/>
              <w:rPr>
                <w:rFonts w:cs="Arial"/>
                <w:b/>
                <w:szCs w:val="24"/>
              </w:rPr>
            </w:pPr>
            <w:r w:rsidRPr="00493D78">
              <w:rPr>
                <w:rFonts w:cs="Arial"/>
                <w:b/>
                <w:szCs w:val="24"/>
              </w:rPr>
              <w:t>Summary of important changes</w:t>
            </w: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t>Natural and Cultural Landscape</w:t>
            </w:r>
          </w:p>
          <w:p w:rsidR="00641CAD" w:rsidRPr="00493D78" w:rsidRDefault="00641CAD" w:rsidP="00012861">
            <w:pPr>
              <w:autoSpaceDE w:val="0"/>
              <w:autoSpaceDN w:val="0"/>
              <w:adjustRightInd w:val="0"/>
              <w:rPr>
                <w:rFonts w:cs="Arial"/>
                <w:b/>
                <w:szCs w:val="24"/>
              </w:rPr>
            </w:pPr>
          </w:p>
        </w:tc>
        <w:tc>
          <w:tcPr>
            <w:tcW w:w="3081" w:type="dxa"/>
          </w:tcPr>
          <w:p w:rsidR="004F0FFD" w:rsidRPr="00493D78" w:rsidRDefault="00641CAD" w:rsidP="00641CAD">
            <w:pPr>
              <w:autoSpaceDE w:val="0"/>
              <w:autoSpaceDN w:val="0"/>
              <w:adjustRightInd w:val="0"/>
              <w:rPr>
                <w:rFonts w:cs="Arial"/>
                <w:b/>
                <w:szCs w:val="24"/>
              </w:rPr>
            </w:pPr>
            <w:r w:rsidRPr="00493D78">
              <w:rPr>
                <w:rFonts w:cs="Arial"/>
                <w:b/>
                <w:szCs w:val="24"/>
              </w:rPr>
              <w:t xml:space="preserve">1. </w:t>
            </w:r>
            <w:r w:rsidR="003D4843" w:rsidRPr="00493D78">
              <w:rPr>
                <w:rFonts w:cs="Arial"/>
                <w:b/>
                <w:szCs w:val="24"/>
              </w:rPr>
              <w:t>An outstanding l</w:t>
            </w:r>
            <w:r w:rsidR="004F0FFD" w:rsidRPr="00493D78">
              <w:rPr>
                <w:rFonts w:cs="Arial"/>
                <w:b/>
                <w:szCs w:val="24"/>
              </w:rPr>
              <w:t>andscape</w:t>
            </w:r>
            <w:r w:rsidR="003D4843" w:rsidRPr="00493D78">
              <w:rPr>
                <w:rFonts w:cs="Arial"/>
                <w:b/>
                <w:szCs w:val="24"/>
              </w:rPr>
              <w:t xml:space="preserve"> of natural and cultural heritage</w:t>
            </w:r>
          </w:p>
        </w:tc>
        <w:tc>
          <w:tcPr>
            <w:tcW w:w="3081" w:type="dxa"/>
          </w:tcPr>
          <w:p w:rsidR="004F0FFD" w:rsidRPr="00493D78" w:rsidRDefault="00A00E6F" w:rsidP="00A82DCF">
            <w:pPr>
              <w:autoSpaceDE w:val="0"/>
              <w:autoSpaceDN w:val="0"/>
              <w:adjustRightInd w:val="0"/>
              <w:rPr>
                <w:rFonts w:cs="Arial"/>
                <w:szCs w:val="24"/>
              </w:rPr>
            </w:pPr>
            <w:r w:rsidRPr="00493D78">
              <w:rPr>
                <w:rFonts w:cs="Arial"/>
                <w:szCs w:val="24"/>
              </w:rPr>
              <w:t xml:space="preserve">Biodiversity 2020: A strategy of England's wildlife and ecosystem services, </w:t>
            </w:r>
            <w:r w:rsidR="00641CAD" w:rsidRPr="00493D78">
              <w:rPr>
                <w:rFonts w:cs="Arial"/>
                <w:szCs w:val="24"/>
              </w:rPr>
              <w:t>European Landscape Convention,</w:t>
            </w:r>
            <w:r w:rsidR="00A82DCF" w:rsidRPr="00493D78">
              <w:rPr>
                <w:rFonts w:cs="Arial"/>
                <w:szCs w:val="24"/>
              </w:rPr>
              <w:t xml:space="preserve">  Flood and Water Management Act 2010, </w:t>
            </w:r>
            <w:r w:rsidRPr="00493D78">
              <w:rPr>
                <w:rFonts w:cs="Arial"/>
                <w:szCs w:val="24"/>
              </w:rPr>
              <w:t xml:space="preserve">Lawton Review: Making Space for Nature, UK National Ecosystem Assessment, </w:t>
            </w:r>
            <w:r w:rsidR="00A82DCF" w:rsidRPr="00493D78">
              <w:rPr>
                <w:rFonts w:cs="Arial"/>
                <w:szCs w:val="24"/>
              </w:rPr>
              <w:t xml:space="preserve">National Planning Policy Framework, </w:t>
            </w:r>
            <w:r w:rsidR="00641CAD" w:rsidRPr="00493D78">
              <w:rPr>
                <w:rFonts w:cs="Arial"/>
                <w:szCs w:val="24"/>
              </w:rPr>
              <w:t xml:space="preserve"> Natural Environment White Paper 2011</w:t>
            </w:r>
            <w:r w:rsidR="008E615D" w:rsidRPr="00493D78">
              <w:rPr>
                <w:rFonts w:cs="Arial"/>
                <w:szCs w:val="24"/>
              </w:rPr>
              <w:t xml:space="preserve">, </w:t>
            </w:r>
            <w:r w:rsidR="003D4843" w:rsidRPr="00493D78">
              <w:rPr>
                <w:rFonts w:cs="Arial"/>
                <w:szCs w:val="24"/>
              </w:rPr>
              <w:t xml:space="preserve">NE </w:t>
            </w:r>
            <w:r w:rsidR="008E615D" w:rsidRPr="00493D78">
              <w:rPr>
                <w:rFonts w:cs="Arial"/>
                <w:szCs w:val="24"/>
              </w:rPr>
              <w:t>Uplands Policy and Delivery Reviews, EU Water Framework Directive</w:t>
            </w:r>
          </w:p>
          <w:p w:rsidR="00A00E6F" w:rsidRPr="00493D78" w:rsidRDefault="00A00E6F" w:rsidP="00A82DCF">
            <w:pPr>
              <w:autoSpaceDE w:val="0"/>
              <w:autoSpaceDN w:val="0"/>
              <w:adjustRightInd w:val="0"/>
              <w:rPr>
                <w:rFonts w:cs="Arial"/>
                <w:szCs w:val="24"/>
              </w:rPr>
            </w:pP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t>Enjoyment, Health and Well-being</w:t>
            </w:r>
          </w:p>
        </w:tc>
        <w:tc>
          <w:tcPr>
            <w:tcW w:w="3081" w:type="dxa"/>
          </w:tcPr>
          <w:p w:rsidR="004F0FFD" w:rsidRPr="00493D78" w:rsidRDefault="00641CAD" w:rsidP="003D4843">
            <w:pPr>
              <w:autoSpaceDE w:val="0"/>
              <w:autoSpaceDN w:val="0"/>
              <w:adjustRightInd w:val="0"/>
              <w:rPr>
                <w:rFonts w:cs="Arial"/>
                <w:b/>
                <w:szCs w:val="24"/>
              </w:rPr>
            </w:pPr>
            <w:r w:rsidRPr="00493D78">
              <w:rPr>
                <w:rFonts w:cs="Arial"/>
                <w:b/>
                <w:szCs w:val="24"/>
              </w:rPr>
              <w:t xml:space="preserve">3. </w:t>
            </w:r>
            <w:r w:rsidR="003D4843" w:rsidRPr="00493D78">
              <w:rPr>
                <w:rFonts w:cs="Arial"/>
                <w:b/>
                <w:szCs w:val="24"/>
              </w:rPr>
              <w:t>A strong connection between</w:t>
            </w:r>
            <w:r w:rsidR="004F0FFD" w:rsidRPr="00493D78">
              <w:rPr>
                <w:rFonts w:cs="Arial"/>
                <w:b/>
                <w:szCs w:val="24"/>
              </w:rPr>
              <w:t xml:space="preserve"> people and the landscape</w:t>
            </w:r>
          </w:p>
        </w:tc>
        <w:tc>
          <w:tcPr>
            <w:tcW w:w="3081" w:type="dxa"/>
          </w:tcPr>
          <w:p w:rsidR="00A00E6F" w:rsidRPr="00493D78" w:rsidRDefault="003E2B1E" w:rsidP="00A00E6F">
            <w:pPr>
              <w:autoSpaceDE w:val="0"/>
              <w:autoSpaceDN w:val="0"/>
              <w:adjustRightInd w:val="0"/>
              <w:rPr>
                <w:rFonts w:cs="Arial"/>
                <w:szCs w:val="24"/>
              </w:rPr>
            </w:pPr>
            <w:r w:rsidRPr="00493D78">
              <w:rPr>
                <w:rFonts w:cs="Arial"/>
                <w:szCs w:val="24"/>
              </w:rPr>
              <w:t xml:space="preserve">AONB Sustainable Tourism Strategy, </w:t>
            </w:r>
            <w:r w:rsidR="00A00E6F" w:rsidRPr="00493D78">
              <w:rPr>
                <w:rFonts w:cs="Arial"/>
                <w:szCs w:val="24"/>
              </w:rPr>
              <w:t xml:space="preserve">Lawton Review: Making Space for Nature, Local Transport Plans, </w:t>
            </w:r>
            <w:proofErr w:type="spellStart"/>
            <w:proofErr w:type="gramStart"/>
            <w:r w:rsidR="00641CAD" w:rsidRPr="00493D78">
              <w:rPr>
                <w:rFonts w:cs="Arial"/>
                <w:szCs w:val="24"/>
              </w:rPr>
              <w:t>RoWIPs</w:t>
            </w:r>
            <w:proofErr w:type="spellEnd"/>
            <w:proofErr w:type="gramEnd"/>
            <w:r w:rsidR="00A00E6F" w:rsidRPr="00493D78">
              <w:rPr>
                <w:rFonts w:cs="Arial"/>
                <w:szCs w:val="24"/>
              </w:rPr>
              <w:t>.</w:t>
            </w:r>
          </w:p>
          <w:p w:rsidR="004F0FFD" w:rsidRPr="00493D78" w:rsidRDefault="00A82DCF" w:rsidP="00A00E6F">
            <w:pPr>
              <w:autoSpaceDE w:val="0"/>
              <w:autoSpaceDN w:val="0"/>
              <w:adjustRightInd w:val="0"/>
              <w:rPr>
                <w:rFonts w:cs="Arial"/>
                <w:szCs w:val="24"/>
              </w:rPr>
            </w:pPr>
            <w:r w:rsidRPr="00493D78">
              <w:rPr>
                <w:rFonts w:cs="Arial"/>
                <w:szCs w:val="24"/>
              </w:rPr>
              <w:t xml:space="preserve"> </w:t>
            </w: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t>Economy</w:t>
            </w:r>
          </w:p>
        </w:tc>
        <w:tc>
          <w:tcPr>
            <w:tcW w:w="3081" w:type="dxa"/>
          </w:tcPr>
          <w:p w:rsidR="004F0FFD" w:rsidRPr="00493D78" w:rsidRDefault="00641CAD" w:rsidP="00012861">
            <w:pPr>
              <w:autoSpaceDE w:val="0"/>
              <w:autoSpaceDN w:val="0"/>
              <w:adjustRightInd w:val="0"/>
              <w:rPr>
                <w:rFonts w:cs="Arial"/>
                <w:b/>
                <w:szCs w:val="24"/>
              </w:rPr>
            </w:pPr>
            <w:r w:rsidRPr="00493D78">
              <w:rPr>
                <w:rFonts w:cs="Arial"/>
                <w:b/>
                <w:szCs w:val="24"/>
              </w:rPr>
              <w:t>2. Resilient and sustainable communities</w:t>
            </w:r>
          </w:p>
        </w:tc>
        <w:tc>
          <w:tcPr>
            <w:tcW w:w="3081" w:type="dxa"/>
          </w:tcPr>
          <w:p w:rsidR="004F0FFD" w:rsidRPr="00493D78" w:rsidRDefault="003E2B1E" w:rsidP="00012861">
            <w:pPr>
              <w:autoSpaceDE w:val="0"/>
              <w:autoSpaceDN w:val="0"/>
              <w:adjustRightInd w:val="0"/>
              <w:rPr>
                <w:rFonts w:cs="Arial"/>
                <w:szCs w:val="24"/>
              </w:rPr>
            </w:pPr>
            <w:r w:rsidRPr="00493D78">
              <w:rPr>
                <w:rFonts w:cs="Arial"/>
                <w:szCs w:val="24"/>
              </w:rPr>
              <w:t xml:space="preserve">AONB Sustainable Tourism Strategy, </w:t>
            </w:r>
            <w:r w:rsidR="00A82DCF" w:rsidRPr="00493D78">
              <w:rPr>
                <w:rFonts w:cs="Arial"/>
                <w:szCs w:val="24"/>
              </w:rPr>
              <w:t>Comprehensive Spending Review</w:t>
            </w:r>
            <w:r w:rsidRPr="00493D78">
              <w:rPr>
                <w:rFonts w:cs="Arial"/>
                <w:szCs w:val="24"/>
              </w:rPr>
              <w:t xml:space="preserve"> 2010</w:t>
            </w:r>
            <w:r w:rsidR="00A82DCF" w:rsidRPr="00493D78">
              <w:rPr>
                <w:rFonts w:cs="Arial"/>
                <w:szCs w:val="24"/>
              </w:rPr>
              <w:t xml:space="preserve">, Economic situation, EU CAP Reform </w:t>
            </w:r>
            <w:r w:rsidR="008E615D" w:rsidRPr="00493D78">
              <w:rPr>
                <w:rFonts w:cs="Arial"/>
                <w:szCs w:val="24"/>
              </w:rPr>
              <w:t xml:space="preserve"> and Rural Development Regulation, Local Enterprise Partnerships, Rural Economy Growth Review</w:t>
            </w:r>
            <w:r w:rsidRPr="00493D78">
              <w:rPr>
                <w:rFonts w:cs="Arial"/>
                <w:szCs w:val="24"/>
              </w:rPr>
              <w:t xml:space="preserve"> 2011</w:t>
            </w:r>
          </w:p>
          <w:p w:rsidR="00A00E6F" w:rsidRPr="00493D78" w:rsidRDefault="00A00E6F" w:rsidP="00012861">
            <w:pPr>
              <w:autoSpaceDE w:val="0"/>
              <w:autoSpaceDN w:val="0"/>
              <w:adjustRightInd w:val="0"/>
              <w:rPr>
                <w:rFonts w:cs="Arial"/>
                <w:szCs w:val="24"/>
              </w:rPr>
            </w:pP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t>Community</w:t>
            </w:r>
          </w:p>
        </w:tc>
        <w:tc>
          <w:tcPr>
            <w:tcW w:w="3081" w:type="dxa"/>
          </w:tcPr>
          <w:p w:rsidR="004F0FFD" w:rsidRPr="00493D78" w:rsidRDefault="00641CAD" w:rsidP="00012861">
            <w:pPr>
              <w:autoSpaceDE w:val="0"/>
              <w:autoSpaceDN w:val="0"/>
              <w:adjustRightInd w:val="0"/>
              <w:rPr>
                <w:rFonts w:cs="Arial"/>
                <w:b/>
                <w:szCs w:val="24"/>
              </w:rPr>
            </w:pPr>
            <w:r w:rsidRPr="00493D78">
              <w:rPr>
                <w:rFonts w:cs="Arial"/>
                <w:b/>
                <w:szCs w:val="24"/>
              </w:rPr>
              <w:t>2. Resilient and sustainable communities</w:t>
            </w:r>
          </w:p>
        </w:tc>
        <w:tc>
          <w:tcPr>
            <w:tcW w:w="3081" w:type="dxa"/>
          </w:tcPr>
          <w:p w:rsidR="004F0FFD" w:rsidRPr="00493D78" w:rsidRDefault="00A82DCF" w:rsidP="00012861">
            <w:pPr>
              <w:autoSpaceDE w:val="0"/>
              <w:autoSpaceDN w:val="0"/>
              <w:adjustRightInd w:val="0"/>
              <w:rPr>
                <w:rFonts w:cs="Arial"/>
                <w:szCs w:val="24"/>
              </w:rPr>
            </w:pPr>
            <w:r w:rsidRPr="00493D78">
              <w:rPr>
                <w:rFonts w:cs="Arial"/>
                <w:szCs w:val="24"/>
              </w:rPr>
              <w:t>Localism Act 2011, Public Services (Social Value Act 2012, Sustainable Communities Act 2007</w:t>
            </w:r>
          </w:p>
          <w:p w:rsidR="00A00E6F" w:rsidRPr="00493D78" w:rsidRDefault="00A00E6F" w:rsidP="00012861">
            <w:pPr>
              <w:autoSpaceDE w:val="0"/>
              <w:autoSpaceDN w:val="0"/>
              <w:adjustRightInd w:val="0"/>
              <w:rPr>
                <w:rFonts w:cs="Arial"/>
                <w:szCs w:val="24"/>
              </w:rPr>
            </w:pP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t>Working in Partnership</w:t>
            </w:r>
          </w:p>
        </w:tc>
        <w:tc>
          <w:tcPr>
            <w:tcW w:w="3081" w:type="dxa"/>
          </w:tcPr>
          <w:p w:rsidR="004F0FFD" w:rsidRPr="00493D78" w:rsidRDefault="00641CAD" w:rsidP="00641CAD">
            <w:pPr>
              <w:autoSpaceDE w:val="0"/>
              <w:autoSpaceDN w:val="0"/>
              <w:adjustRightInd w:val="0"/>
              <w:rPr>
                <w:rFonts w:cs="Arial"/>
                <w:b/>
                <w:szCs w:val="24"/>
              </w:rPr>
            </w:pPr>
            <w:r w:rsidRPr="00493D78">
              <w:rPr>
                <w:rFonts w:cs="Arial"/>
                <w:b/>
                <w:szCs w:val="24"/>
              </w:rPr>
              <w:t>4. A dynamic and effective AONB Partnership</w:t>
            </w:r>
          </w:p>
        </w:tc>
        <w:tc>
          <w:tcPr>
            <w:tcW w:w="3081" w:type="dxa"/>
          </w:tcPr>
          <w:p w:rsidR="00A00E6F" w:rsidRPr="00493D78" w:rsidRDefault="00A82DCF" w:rsidP="00012861">
            <w:pPr>
              <w:autoSpaceDE w:val="0"/>
              <w:autoSpaceDN w:val="0"/>
              <w:adjustRightInd w:val="0"/>
              <w:rPr>
                <w:rFonts w:cs="Arial"/>
                <w:szCs w:val="24"/>
              </w:rPr>
            </w:pPr>
            <w:r w:rsidRPr="00493D78">
              <w:rPr>
                <w:rFonts w:cs="Arial"/>
                <w:szCs w:val="24"/>
              </w:rPr>
              <w:t>Comprehensive Spending R</w:t>
            </w:r>
            <w:r w:rsidR="00A00E6F" w:rsidRPr="00493D78">
              <w:rPr>
                <w:rFonts w:cs="Arial"/>
                <w:szCs w:val="24"/>
              </w:rPr>
              <w:t>eview</w:t>
            </w:r>
            <w:r w:rsidR="003E2B1E" w:rsidRPr="00493D78">
              <w:rPr>
                <w:rFonts w:cs="Arial"/>
                <w:szCs w:val="24"/>
              </w:rPr>
              <w:t xml:space="preserve"> 2010</w:t>
            </w:r>
            <w:r w:rsidR="00A00E6F" w:rsidRPr="00493D78">
              <w:rPr>
                <w:rFonts w:cs="Arial"/>
                <w:szCs w:val="24"/>
              </w:rPr>
              <w:t>, NAAONB Strategic Plan,</w:t>
            </w:r>
            <w:r w:rsidRPr="00493D78">
              <w:rPr>
                <w:rFonts w:cs="Arial"/>
                <w:szCs w:val="24"/>
              </w:rPr>
              <w:t xml:space="preserve"> </w:t>
            </w:r>
          </w:p>
          <w:p w:rsidR="004F0FFD" w:rsidRPr="00493D78" w:rsidRDefault="00A82DCF" w:rsidP="00012861">
            <w:pPr>
              <w:autoSpaceDE w:val="0"/>
              <w:autoSpaceDN w:val="0"/>
              <w:adjustRightInd w:val="0"/>
              <w:rPr>
                <w:rFonts w:cs="Arial"/>
                <w:szCs w:val="24"/>
              </w:rPr>
            </w:pPr>
            <w:r w:rsidRPr="00493D78">
              <w:rPr>
                <w:rFonts w:cs="Arial"/>
                <w:szCs w:val="24"/>
              </w:rPr>
              <w:t xml:space="preserve">Transition from Natural England to Defra funding, </w:t>
            </w:r>
            <w:r w:rsidRPr="00493D78">
              <w:rPr>
                <w:rFonts w:cs="Arial"/>
                <w:szCs w:val="24"/>
              </w:rPr>
              <w:lastRenderedPageBreak/>
              <w:t>Tripartite agreement between Defra, NE and NAAONB</w:t>
            </w:r>
          </w:p>
          <w:p w:rsidR="00A00E6F" w:rsidRPr="00493D78" w:rsidRDefault="00A00E6F" w:rsidP="00012861">
            <w:pPr>
              <w:autoSpaceDE w:val="0"/>
              <w:autoSpaceDN w:val="0"/>
              <w:adjustRightInd w:val="0"/>
              <w:rPr>
                <w:rFonts w:cs="Arial"/>
                <w:szCs w:val="24"/>
              </w:rPr>
            </w:pPr>
          </w:p>
        </w:tc>
      </w:tr>
      <w:tr w:rsidR="004F0FFD" w:rsidRPr="00493D78" w:rsidTr="004F0FFD">
        <w:tc>
          <w:tcPr>
            <w:tcW w:w="3080" w:type="dxa"/>
          </w:tcPr>
          <w:p w:rsidR="004F0FFD" w:rsidRPr="00493D78" w:rsidRDefault="004F0FFD" w:rsidP="00012861">
            <w:pPr>
              <w:autoSpaceDE w:val="0"/>
              <w:autoSpaceDN w:val="0"/>
              <w:adjustRightInd w:val="0"/>
              <w:rPr>
                <w:rFonts w:cs="Arial"/>
                <w:b/>
                <w:szCs w:val="24"/>
              </w:rPr>
            </w:pPr>
            <w:r w:rsidRPr="00493D78">
              <w:rPr>
                <w:rFonts w:cs="Arial"/>
                <w:b/>
                <w:szCs w:val="24"/>
              </w:rPr>
              <w:lastRenderedPageBreak/>
              <w:t>Responding to Climate Change</w:t>
            </w:r>
          </w:p>
          <w:p w:rsidR="00641CAD" w:rsidRPr="00493D78" w:rsidRDefault="00641CAD" w:rsidP="00012861">
            <w:pPr>
              <w:autoSpaceDE w:val="0"/>
              <w:autoSpaceDN w:val="0"/>
              <w:adjustRightInd w:val="0"/>
              <w:rPr>
                <w:rFonts w:cs="Arial"/>
                <w:b/>
                <w:szCs w:val="24"/>
              </w:rPr>
            </w:pPr>
          </w:p>
        </w:tc>
        <w:tc>
          <w:tcPr>
            <w:tcW w:w="3081" w:type="dxa"/>
          </w:tcPr>
          <w:p w:rsidR="004F0FFD" w:rsidRPr="00493D78" w:rsidRDefault="00641CAD" w:rsidP="00012861">
            <w:pPr>
              <w:autoSpaceDE w:val="0"/>
              <w:autoSpaceDN w:val="0"/>
              <w:adjustRightInd w:val="0"/>
              <w:rPr>
                <w:rFonts w:cs="Arial"/>
                <w:b/>
                <w:szCs w:val="24"/>
              </w:rPr>
            </w:pPr>
            <w:r w:rsidRPr="00493D78">
              <w:rPr>
                <w:rFonts w:cs="Arial"/>
                <w:b/>
                <w:szCs w:val="24"/>
              </w:rPr>
              <w:t>Cross-cutting all four key outcomes</w:t>
            </w:r>
          </w:p>
        </w:tc>
        <w:tc>
          <w:tcPr>
            <w:tcW w:w="3081" w:type="dxa"/>
          </w:tcPr>
          <w:p w:rsidR="004F0FFD" w:rsidRPr="00493D78" w:rsidRDefault="003E2B1E" w:rsidP="00012861">
            <w:pPr>
              <w:autoSpaceDE w:val="0"/>
              <w:autoSpaceDN w:val="0"/>
              <w:adjustRightInd w:val="0"/>
              <w:rPr>
                <w:rFonts w:cs="Arial"/>
                <w:szCs w:val="24"/>
              </w:rPr>
            </w:pPr>
            <w:r w:rsidRPr="00493D78">
              <w:rPr>
                <w:rFonts w:cs="Arial"/>
                <w:szCs w:val="24"/>
              </w:rPr>
              <w:t xml:space="preserve">AONB Renewable Energy Position Statement 2011, </w:t>
            </w:r>
            <w:r w:rsidR="00A82DCF" w:rsidRPr="00493D78">
              <w:rPr>
                <w:rFonts w:cs="Arial"/>
                <w:szCs w:val="24"/>
              </w:rPr>
              <w:t>Draft Energy Bill, Energy Act 2011, Feed-In Tariffs, Green Energy (Promotion) Act 2009, Green Deal, Renewable Heat Incentive, North West Coastal Connections Project</w:t>
            </w:r>
          </w:p>
          <w:p w:rsidR="00A00E6F" w:rsidRPr="00493D78" w:rsidRDefault="00A00E6F" w:rsidP="00012861">
            <w:pPr>
              <w:autoSpaceDE w:val="0"/>
              <w:autoSpaceDN w:val="0"/>
              <w:adjustRightInd w:val="0"/>
              <w:rPr>
                <w:rFonts w:cs="Arial"/>
                <w:szCs w:val="24"/>
              </w:rPr>
            </w:pPr>
          </w:p>
        </w:tc>
      </w:tr>
    </w:tbl>
    <w:p w:rsidR="00EB1255" w:rsidRPr="00493D78" w:rsidRDefault="00EB1255" w:rsidP="00012861">
      <w:pPr>
        <w:autoSpaceDE w:val="0"/>
        <w:autoSpaceDN w:val="0"/>
        <w:adjustRightInd w:val="0"/>
        <w:spacing w:after="0" w:line="240" w:lineRule="auto"/>
        <w:rPr>
          <w:rFonts w:cs="Arial"/>
          <w:szCs w:val="24"/>
        </w:rPr>
      </w:pPr>
    </w:p>
    <w:p w:rsidR="00F42255" w:rsidRPr="00493D78" w:rsidRDefault="007940B5" w:rsidP="00255BB6">
      <w:pPr>
        <w:rPr>
          <w:rFonts w:cs="Arial"/>
          <w:szCs w:val="24"/>
        </w:rPr>
      </w:pPr>
      <w:r w:rsidRPr="00493D78">
        <w:rPr>
          <w:rFonts w:cs="Arial"/>
          <w:szCs w:val="24"/>
          <w:u w:val="single"/>
        </w:rPr>
        <w:t>Review p</w:t>
      </w:r>
      <w:r w:rsidR="00147A27" w:rsidRPr="00493D78">
        <w:rPr>
          <w:rFonts w:cs="Arial"/>
          <w:szCs w:val="24"/>
          <w:u w:val="single"/>
        </w:rPr>
        <w:t>rocess</w:t>
      </w:r>
      <w:r w:rsidRPr="00493D78">
        <w:rPr>
          <w:rFonts w:cs="Arial"/>
          <w:szCs w:val="24"/>
          <w:u w:val="single"/>
        </w:rPr>
        <w:t xml:space="preserve"> – next steps</w:t>
      </w:r>
    </w:p>
    <w:p w:rsidR="0079413A" w:rsidRPr="00493D78" w:rsidRDefault="00F42255" w:rsidP="00255BB6">
      <w:pPr>
        <w:autoSpaceDE w:val="0"/>
        <w:autoSpaceDN w:val="0"/>
        <w:adjustRightInd w:val="0"/>
        <w:spacing w:after="0" w:line="240" w:lineRule="auto"/>
        <w:rPr>
          <w:rFonts w:cs="Arial"/>
          <w:szCs w:val="24"/>
        </w:rPr>
      </w:pPr>
      <w:r w:rsidRPr="00493D78">
        <w:rPr>
          <w:rFonts w:cs="Arial"/>
          <w:szCs w:val="24"/>
        </w:rPr>
        <w:t xml:space="preserve">The </w:t>
      </w:r>
      <w:r w:rsidR="00255BB6" w:rsidRPr="00493D78">
        <w:rPr>
          <w:rFonts w:cs="Arial"/>
          <w:szCs w:val="24"/>
        </w:rPr>
        <w:t>first stage of the Review</w:t>
      </w:r>
      <w:r w:rsidR="007940B5" w:rsidRPr="00493D78">
        <w:rPr>
          <w:rFonts w:cs="Arial"/>
          <w:szCs w:val="24"/>
        </w:rPr>
        <w:t xml:space="preserve"> p</w:t>
      </w:r>
      <w:r w:rsidR="00255BB6" w:rsidRPr="00493D78">
        <w:rPr>
          <w:rFonts w:cs="Arial"/>
          <w:szCs w:val="24"/>
        </w:rPr>
        <w:t>rocess</w:t>
      </w:r>
      <w:r w:rsidRPr="00493D78">
        <w:rPr>
          <w:rFonts w:cs="Arial"/>
          <w:szCs w:val="24"/>
        </w:rPr>
        <w:t xml:space="preserve"> will be to</w:t>
      </w:r>
      <w:r w:rsidR="00255BB6" w:rsidRPr="00493D78">
        <w:rPr>
          <w:rFonts w:cs="Arial"/>
          <w:szCs w:val="24"/>
        </w:rPr>
        <w:t xml:space="preserve"> e</w:t>
      </w:r>
      <w:r w:rsidRPr="00493D78">
        <w:rPr>
          <w:rFonts w:cs="Arial"/>
          <w:szCs w:val="24"/>
        </w:rPr>
        <w:t xml:space="preserve">stablish </w:t>
      </w:r>
      <w:r w:rsidR="007940B5" w:rsidRPr="00493D78">
        <w:rPr>
          <w:rFonts w:cs="Arial"/>
          <w:szCs w:val="24"/>
        </w:rPr>
        <w:t xml:space="preserve">a </w:t>
      </w:r>
      <w:r w:rsidR="00A607A0" w:rsidRPr="00493D78">
        <w:rPr>
          <w:rFonts w:cs="Arial"/>
          <w:szCs w:val="24"/>
        </w:rPr>
        <w:t>small r</w:t>
      </w:r>
      <w:r w:rsidRPr="00493D78">
        <w:rPr>
          <w:rFonts w:cs="Arial"/>
          <w:szCs w:val="24"/>
        </w:rPr>
        <w:t>eview working group (</w:t>
      </w:r>
      <w:r w:rsidR="0079413A" w:rsidRPr="00493D78">
        <w:rPr>
          <w:rFonts w:cs="Arial"/>
          <w:szCs w:val="24"/>
        </w:rPr>
        <w:t>ideally officers and JAC members</w:t>
      </w:r>
      <w:r w:rsidRPr="00493D78">
        <w:rPr>
          <w:rFonts w:cs="Arial"/>
          <w:szCs w:val="24"/>
        </w:rPr>
        <w:t>)</w:t>
      </w:r>
      <w:r w:rsidR="0079413A" w:rsidRPr="00493D78">
        <w:rPr>
          <w:rFonts w:cs="Arial"/>
          <w:szCs w:val="24"/>
        </w:rPr>
        <w:t>,</w:t>
      </w:r>
      <w:r w:rsidRPr="00493D78">
        <w:rPr>
          <w:rFonts w:cs="Arial"/>
          <w:szCs w:val="24"/>
        </w:rPr>
        <w:t xml:space="preserve"> which will </w:t>
      </w:r>
      <w:r w:rsidR="00255BB6" w:rsidRPr="00493D78">
        <w:rPr>
          <w:rFonts w:cs="Arial"/>
          <w:szCs w:val="24"/>
        </w:rPr>
        <w:t xml:space="preserve">undertake an examination of the current plan and </w:t>
      </w:r>
      <w:r w:rsidRPr="00493D78">
        <w:rPr>
          <w:rFonts w:cs="Arial"/>
          <w:szCs w:val="24"/>
        </w:rPr>
        <w:t>report to the Joint Advisory Committee on the scope and extent of the Review</w:t>
      </w:r>
      <w:r w:rsidR="00255BB6" w:rsidRPr="00493D78">
        <w:rPr>
          <w:rFonts w:cs="Arial"/>
          <w:szCs w:val="24"/>
        </w:rPr>
        <w:t>.</w:t>
      </w:r>
      <w:r w:rsidR="007940B5" w:rsidRPr="00493D78">
        <w:rPr>
          <w:rFonts w:cs="Arial"/>
          <w:szCs w:val="24"/>
        </w:rPr>
        <w:t xml:space="preserve">  </w:t>
      </w:r>
    </w:p>
    <w:p w:rsidR="0079413A" w:rsidRPr="00493D78" w:rsidRDefault="0079413A" w:rsidP="00255BB6">
      <w:pPr>
        <w:autoSpaceDE w:val="0"/>
        <w:autoSpaceDN w:val="0"/>
        <w:adjustRightInd w:val="0"/>
        <w:spacing w:after="0" w:line="240" w:lineRule="auto"/>
        <w:rPr>
          <w:rFonts w:cs="Arial"/>
          <w:szCs w:val="24"/>
        </w:rPr>
      </w:pPr>
    </w:p>
    <w:p w:rsidR="0079413A" w:rsidRPr="00493D78" w:rsidRDefault="007940B5" w:rsidP="00255BB6">
      <w:pPr>
        <w:autoSpaceDE w:val="0"/>
        <w:autoSpaceDN w:val="0"/>
        <w:adjustRightInd w:val="0"/>
        <w:spacing w:after="0" w:line="240" w:lineRule="auto"/>
        <w:rPr>
          <w:rFonts w:cs="Arial"/>
          <w:szCs w:val="24"/>
        </w:rPr>
      </w:pPr>
      <w:r w:rsidRPr="00493D78">
        <w:rPr>
          <w:rFonts w:cs="Arial"/>
          <w:szCs w:val="24"/>
        </w:rPr>
        <w:t xml:space="preserve">In light of the flexibility offered by Defra in its advice on the extent of the review, where issues and actions are well-established and agreed upon by AONB partners, a 'light touch' approach will be adopted.  Other sections may require a more in-depth review to reflect </w:t>
      </w:r>
      <w:r w:rsidR="0079413A" w:rsidRPr="00493D78">
        <w:rPr>
          <w:rFonts w:cs="Arial"/>
          <w:szCs w:val="24"/>
        </w:rPr>
        <w:t>policy, regulatory or societal change and the challenging economic conditions</w:t>
      </w:r>
      <w:r w:rsidRPr="00493D78">
        <w:rPr>
          <w:rFonts w:cs="Arial"/>
          <w:szCs w:val="24"/>
        </w:rPr>
        <w:t>.</w:t>
      </w:r>
    </w:p>
    <w:p w:rsidR="0079413A" w:rsidRPr="00493D78" w:rsidRDefault="0079413A" w:rsidP="00255BB6">
      <w:pPr>
        <w:autoSpaceDE w:val="0"/>
        <w:autoSpaceDN w:val="0"/>
        <w:adjustRightInd w:val="0"/>
        <w:spacing w:after="0" w:line="240" w:lineRule="auto"/>
        <w:rPr>
          <w:rFonts w:cs="Arial"/>
          <w:szCs w:val="24"/>
        </w:rPr>
      </w:pPr>
    </w:p>
    <w:p w:rsidR="0079413A" w:rsidRPr="00493D78" w:rsidRDefault="0079413A" w:rsidP="00255BB6">
      <w:pPr>
        <w:autoSpaceDE w:val="0"/>
        <w:autoSpaceDN w:val="0"/>
        <w:adjustRightInd w:val="0"/>
        <w:spacing w:after="0" w:line="240" w:lineRule="auto"/>
        <w:rPr>
          <w:rFonts w:cs="Arial"/>
          <w:szCs w:val="24"/>
        </w:rPr>
      </w:pPr>
      <w:r w:rsidRPr="00493D78">
        <w:rPr>
          <w:rFonts w:cs="Arial"/>
          <w:szCs w:val="24"/>
        </w:rPr>
        <w:t>Once the scope and extent of the review has been agreed by the JAC, the second stage for the working group will be to develop a draft plan, ideally adopting the four key AONB outcomes as its framework.</w:t>
      </w:r>
    </w:p>
    <w:p w:rsidR="007940B5" w:rsidRPr="00493D78" w:rsidRDefault="00255BB6" w:rsidP="00255BB6">
      <w:pPr>
        <w:autoSpaceDE w:val="0"/>
        <w:autoSpaceDN w:val="0"/>
        <w:adjustRightInd w:val="0"/>
        <w:spacing w:after="0" w:line="240" w:lineRule="auto"/>
        <w:rPr>
          <w:rFonts w:cs="Arial"/>
          <w:szCs w:val="24"/>
        </w:rPr>
      </w:pPr>
      <w:r w:rsidRPr="00493D78">
        <w:rPr>
          <w:rFonts w:cs="Arial"/>
          <w:szCs w:val="24"/>
        </w:rPr>
        <w:t xml:space="preserve">  </w:t>
      </w:r>
    </w:p>
    <w:p w:rsidR="0079413A" w:rsidRPr="00493D78" w:rsidRDefault="0079413A" w:rsidP="00255BB6">
      <w:pPr>
        <w:autoSpaceDE w:val="0"/>
        <w:autoSpaceDN w:val="0"/>
        <w:adjustRightInd w:val="0"/>
        <w:spacing w:after="0" w:line="240" w:lineRule="auto"/>
        <w:rPr>
          <w:rFonts w:cs="Arial"/>
          <w:szCs w:val="24"/>
        </w:rPr>
      </w:pPr>
      <w:r w:rsidRPr="00493D78">
        <w:rPr>
          <w:rFonts w:cs="Arial"/>
          <w:szCs w:val="24"/>
        </w:rPr>
        <w:t>Table 2 overleaf attempts to summarise a proposed timetable for the Review of the Plan, detailing the various stages.  Each of these stages will be open to widespread comment from all interested parties, partly through circulation of review documents, but also using on-line consultation, public consultation events and local information.</w:t>
      </w:r>
    </w:p>
    <w:p w:rsidR="0079413A" w:rsidRPr="00493D78" w:rsidRDefault="0079413A" w:rsidP="00255BB6">
      <w:pPr>
        <w:autoSpaceDE w:val="0"/>
        <w:autoSpaceDN w:val="0"/>
        <w:adjustRightInd w:val="0"/>
        <w:spacing w:after="0" w:line="240" w:lineRule="auto"/>
        <w:rPr>
          <w:rFonts w:cs="Arial"/>
          <w:szCs w:val="24"/>
        </w:rPr>
      </w:pPr>
    </w:p>
    <w:p w:rsidR="00255BB6" w:rsidRPr="00493D78" w:rsidRDefault="0079413A" w:rsidP="00255BB6">
      <w:pPr>
        <w:autoSpaceDE w:val="0"/>
        <w:autoSpaceDN w:val="0"/>
        <w:adjustRightInd w:val="0"/>
        <w:spacing w:after="0" w:line="240" w:lineRule="auto"/>
        <w:rPr>
          <w:rFonts w:cs="Arial"/>
          <w:szCs w:val="24"/>
        </w:rPr>
      </w:pPr>
      <w:r w:rsidRPr="00493D78">
        <w:rPr>
          <w:rFonts w:cs="Arial"/>
          <w:szCs w:val="24"/>
        </w:rPr>
        <w:t xml:space="preserve">  </w:t>
      </w:r>
      <w:r w:rsidR="00255BB6" w:rsidRPr="00493D78">
        <w:rPr>
          <w:rFonts w:cs="Arial"/>
          <w:szCs w:val="24"/>
        </w:rPr>
        <w:t xml:space="preserve"> </w:t>
      </w:r>
    </w:p>
    <w:p w:rsidR="00255BB6" w:rsidRPr="00493D78" w:rsidRDefault="00255BB6" w:rsidP="00255BB6">
      <w:pPr>
        <w:autoSpaceDE w:val="0"/>
        <w:autoSpaceDN w:val="0"/>
        <w:adjustRightInd w:val="0"/>
        <w:spacing w:after="0" w:line="240" w:lineRule="auto"/>
        <w:rPr>
          <w:rFonts w:cs="Arial"/>
          <w:szCs w:val="24"/>
        </w:rPr>
      </w:pPr>
    </w:p>
    <w:p w:rsidR="007A5419" w:rsidRPr="00493D78" w:rsidRDefault="00EB1255" w:rsidP="007A5419">
      <w:pPr>
        <w:autoSpaceDE w:val="0"/>
        <w:autoSpaceDN w:val="0"/>
        <w:adjustRightInd w:val="0"/>
        <w:spacing w:after="0" w:line="240" w:lineRule="auto"/>
        <w:rPr>
          <w:rFonts w:cs="Arial"/>
          <w:szCs w:val="24"/>
        </w:rPr>
      </w:pPr>
      <w:r w:rsidRPr="00493D78">
        <w:rPr>
          <w:rFonts w:cs="Arial"/>
          <w:szCs w:val="24"/>
        </w:rPr>
        <w:t xml:space="preserve">  </w:t>
      </w:r>
    </w:p>
    <w:p w:rsidR="00D6009F" w:rsidRPr="00493D78" w:rsidRDefault="00D6009F" w:rsidP="007A5419">
      <w:pPr>
        <w:autoSpaceDE w:val="0"/>
        <w:autoSpaceDN w:val="0"/>
        <w:adjustRightInd w:val="0"/>
        <w:spacing w:after="0" w:line="240" w:lineRule="auto"/>
        <w:rPr>
          <w:rFonts w:cs="Arial"/>
          <w:szCs w:val="24"/>
        </w:rPr>
      </w:pPr>
    </w:p>
    <w:p w:rsidR="00EB1255" w:rsidRPr="00493D78" w:rsidRDefault="00EB1255">
      <w:pPr>
        <w:rPr>
          <w:rFonts w:cs="Arial"/>
          <w:szCs w:val="24"/>
        </w:rPr>
      </w:pPr>
      <w:r w:rsidRPr="00493D78">
        <w:rPr>
          <w:rFonts w:cs="Arial"/>
          <w:szCs w:val="24"/>
        </w:rPr>
        <w:br w:type="page"/>
      </w:r>
    </w:p>
    <w:p w:rsidR="00255BB6" w:rsidRPr="00493D78" w:rsidRDefault="00255BB6" w:rsidP="007A5419">
      <w:pPr>
        <w:autoSpaceDE w:val="0"/>
        <w:autoSpaceDN w:val="0"/>
        <w:adjustRightInd w:val="0"/>
        <w:spacing w:after="0" w:line="240" w:lineRule="auto"/>
        <w:rPr>
          <w:rFonts w:cs="Arial"/>
          <w:b/>
          <w:szCs w:val="24"/>
        </w:rPr>
      </w:pPr>
      <w:r w:rsidRPr="00493D78">
        <w:rPr>
          <w:rFonts w:cs="Arial"/>
          <w:b/>
          <w:szCs w:val="24"/>
        </w:rPr>
        <w:lastRenderedPageBreak/>
        <w:t>Table 2 – Proposed Review Timetable</w:t>
      </w:r>
    </w:p>
    <w:p w:rsidR="00EB1255" w:rsidRPr="00493D78" w:rsidRDefault="00EB1255" w:rsidP="007A5419">
      <w:pPr>
        <w:autoSpaceDE w:val="0"/>
        <w:autoSpaceDN w:val="0"/>
        <w:adjustRightInd w:val="0"/>
        <w:spacing w:after="0" w:line="240" w:lineRule="auto"/>
        <w:rPr>
          <w:rFonts w:cs="Arial"/>
          <w:szCs w:val="24"/>
        </w:rPr>
      </w:pPr>
    </w:p>
    <w:tbl>
      <w:tblPr>
        <w:tblStyle w:val="TableGrid"/>
        <w:tblW w:w="0" w:type="auto"/>
        <w:tblLook w:val="04A0"/>
      </w:tblPr>
      <w:tblGrid>
        <w:gridCol w:w="3080"/>
        <w:gridCol w:w="3081"/>
        <w:gridCol w:w="3081"/>
      </w:tblGrid>
      <w:tr w:rsidR="00D6009F" w:rsidRPr="00493D78" w:rsidTr="00D6009F">
        <w:tc>
          <w:tcPr>
            <w:tcW w:w="3080" w:type="dxa"/>
            <w:shd w:val="clear" w:color="auto" w:fill="D9D9D9" w:themeFill="background1" w:themeFillShade="D9"/>
          </w:tcPr>
          <w:p w:rsidR="00D6009F" w:rsidRPr="00493D78" w:rsidRDefault="00D6009F" w:rsidP="007A5419">
            <w:pPr>
              <w:autoSpaceDE w:val="0"/>
              <w:autoSpaceDN w:val="0"/>
              <w:adjustRightInd w:val="0"/>
              <w:rPr>
                <w:rFonts w:cs="Arial"/>
                <w:b/>
                <w:szCs w:val="24"/>
              </w:rPr>
            </w:pPr>
            <w:r w:rsidRPr="00493D78">
              <w:rPr>
                <w:rFonts w:cs="Arial"/>
                <w:b/>
                <w:szCs w:val="24"/>
              </w:rPr>
              <w:t>Review Stage</w:t>
            </w:r>
          </w:p>
          <w:p w:rsidR="00D6009F" w:rsidRPr="00493D78" w:rsidRDefault="00D6009F" w:rsidP="007A5419">
            <w:pPr>
              <w:autoSpaceDE w:val="0"/>
              <w:autoSpaceDN w:val="0"/>
              <w:adjustRightInd w:val="0"/>
              <w:rPr>
                <w:rFonts w:cs="Arial"/>
                <w:b/>
                <w:szCs w:val="24"/>
              </w:rPr>
            </w:pPr>
          </w:p>
        </w:tc>
        <w:tc>
          <w:tcPr>
            <w:tcW w:w="3081" w:type="dxa"/>
            <w:shd w:val="clear" w:color="auto" w:fill="D9D9D9" w:themeFill="background1" w:themeFillShade="D9"/>
          </w:tcPr>
          <w:p w:rsidR="00D6009F" w:rsidRPr="00493D78" w:rsidRDefault="00D6009F" w:rsidP="007A5419">
            <w:pPr>
              <w:autoSpaceDE w:val="0"/>
              <w:autoSpaceDN w:val="0"/>
              <w:adjustRightInd w:val="0"/>
              <w:rPr>
                <w:rFonts w:cs="Arial"/>
                <w:b/>
                <w:szCs w:val="24"/>
              </w:rPr>
            </w:pPr>
            <w:r w:rsidRPr="00493D78">
              <w:rPr>
                <w:rFonts w:cs="Arial"/>
                <w:b/>
                <w:szCs w:val="24"/>
              </w:rPr>
              <w:t>Timetable</w:t>
            </w:r>
          </w:p>
        </w:tc>
        <w:tc>
          <w:tcPr>
            <w:tcW w:w="3081" w:type="dxa"/>
            <w:shd w:val="clear" w:color="auto" w:fill="D9D9D9" w:themeFill="background1" w:themeFillShade="D9"/>
          </w:tcPr>
          <w:p w:rsidR="00D6009F" w:rsidRPr="00493D78" w:rsidRDefault="00D6009F" w:rsidP="007A5419">
            <w:pPr>
              <w:autoSpaceDE w:val="0"/>
              <w:autoSpaceDN w:val="0"/>
              <w:adjustRightInd w:val="0"/>
              <w:rPr>
                <w:rFonts w:cs="Arial"/>
                <w:b/>
                <w:szCs w:val="24"/>
              </w:rPr>
            </w:pPr>
            <w:r w:rsidRPr="00493D78">
              <w:rPr>
                <w:rFonts w:cs="Arial"/>
                <w:b/>
                <w:szCs w:val="24"/>
              </w:rPr>
              <w:t>Comment</w:t>
            </w:r>
          </w:p>
        </w:tc>
      </w:tr>
      <w:tr w:rsidR="00D6009F" w:rsidRPr="00493D78" w:rsidTr="00D6009F">
        <w:tc>
          <w:tcPr>
            <w:tcW w:w="3080" w:type="dxa"/>
          </w:tcPr>
          <w:p w:rsidR="00D6009F" w:rsidRPr="00493D78" w:rsidRDefault="00892843" w:rsidP="00892843">
            <w:pPr>
              <w:autoSpaceDE w:val="0"/>
              <w:autoSpaceDN w:val="0"/>
              <w:adjustRightInd w:val="0"/>
              <w:rPr>
                <w:rFonts w:cs="Arial"/>
                <w:szCs w:val="24"/>
              </w:rPr>
            </w:pPr>
            <w:r w:rsidRPr="00493D78">
              <w:rPr>
                <w:rFonts w:cs="Arial"/>
                <w:szCs w:val="24"/>
              </w:rPr>
              <w:t>Agree</w:t>
            </w:r>
            <w:r w:rsidR="00D6009F" w:rsidRPr="00493D78">
              <w:rPr>
                <w:rFonts w:cs="Arial"/>
                <w:szCs w:val="24"/>
              </w:rPr>
              <w:t xml:space="preserve"> outline </w:t>
            </w:r>
            <w:r w:rsidRPr="00493D78">
              <w:rPr>
                <w:rFonts w:cs="Arial"/>
                <w:szCs w:val="24"/>
              </w:rPr>
              <w:t xml:space="preserve">Review </w:t>
            </w:r>
            <w:r w:rsidR="00D6009F" w:rsidRPr="00493D78">
              <w:rPr>
                <w:rFonts w:cs="Arial"/>
                <w:szCs w:val="24"/>
              </w:rPr>
              <w:t>methodology</w:t>
            </w:r>
          </w:p>
        </w:tc>
        <w:tc>
          <w:tcPr>
            <w:tcW w:w="3081" w:type="dxa"/>
          </w:tcPr>
          <w:p w:rsidR="00D6009F" w:rsidRPr="00493D78" w:rsidRDefault="00D6009F" w:rsidP="007A5419">
            <w:pPr>
              <w:autoSpaceDE w:val="0"/>
              <w:autoSpaceDN w:val="0"/>
              <w:adjustRightInd w:val="0"/>
              <w:rPr>
                <w:rFonts w:cs="Arial"/>
                <w:szCs w:val="24"/>
              </w:rPr>
            </w:pPr>
            <w:r w:rsidRPr="00493D78">
              <w:rPr>
                <w:rFonts w:cs="Arial"/>
                <w:szCs w:val="24"/>
              </w:rPr>
              <w:t>29</w:t>
            </w:r>
            <w:r w:rsidRPr="00493D78">
              <w:rPr>
                <w:rFonts w:cs="Arial"/>
                <w:szCs w:val="24"/>
                <w:vertAlign w:val="superscript"/>
              </w:rPr>
              <w:t>th</w:t>
            </w:r>
            <w:r w:rsidRPr="00493D78">
              <w:rPr>
                <w:rFonts w:cs="Arial"/>
                <w:szCs w:val="24"/>
              </w:rPr>
              <w:t xml:space="preserve"> November 2012</w:t>
            </w:r>
          </w:p>
        </w:tc>
        <w:tc>
          <w:tcPr>
            <w:tcW w:w="3081" w:type="dxa"/>
          </w:tcPr>
          <w:p w:rsidR="00D6009F" w:rsidRPr="00493D78" w:rsidRDefault="00D6009F" w:rsidP="007A5419">
            <w:pPr>
              <w:autoSpaceDE w:val="0"/>
              <w:autoSpaceDN w:val="0"/>
              <w:adjustRightInd w:val="0"/>
              <w:rPr>
                <w:rFonts w:cs="Arial"/>
                <w:szCs w:val="24"/>
              </w:rPr>
            </w:pPr>
            <w:r w:rsidRPr="00493D78">
              <w:rPr>
                <w:rFonts w:cs="Arial"/>
                <w:szCs w:val="24"/>
              </w:rPr>
              <w:t xml:space="preserve">AONB Funders Group </w:t>
            </w:r>
          </w:p>
        </w:tc>
      </w:tr>
      <w:tr w:rsidR="00D6009F" w:rsidRPr="00493D78" w:rsidTr="00D6009F">
        <w:tc>
          <w:tcPr>
            <w:tcW w:w="3080" w:type="dxa"/>
          </w:tcPr>
          <w:p w:rsidR="00D6009F" w:rsidRPr="00493D78" w:rsidRDefault="00D6009F" w:rsidP="007A5419">
            <w:pPr>
              <w:autoSpaceDE w:val="0"/>
              <w:autoSpaceDN w:val="0"/>
              <w:adjustRightInd w:val="0"/>
              <w:rPr>
                <w:rFonts w:cs="Arial"/>
                <w:szCs w:val="24"/>
              </w:rPr>
            </w:pPr>
            <w:r w:rsidRPr="00493D78">
              <w:rPr>
                <w:rFonts w:cs="Arial"/>
                <w:szCs w:val="24"/>
              </w:rPr>
              <w:t>Launch of Management Plan Review</w:t>
            </w:r>
          </w:p>
        </w:tc>
        <w:tc>
          <w:tcPr>
            <w:tcW w:w="3081" w:type="dxa"/>
          </w:tcPr>
          <w:p w:rsidR="00D6009F" w:rsidRPr="00493D78" w:rsidRDefault="00D6009F" w:rsidP="007A5419">
            <w:pPr>
              <w:autoSpaceDE w:val="0"/>
              <w:autoSpaceDN w:val="0"/>
              <w:adjustRightInd w:val="0"/>
              <w:rPr>
                <w:rFonts w:cs="Arial"/>
                <w:szCs w:val="24"/>
              </w:rPr>
            </w:pPr>
            <w:r w:rsidRPr="00493D78">
              <w:rPr>
                <w:rFonts w:cs="Arial"/>
                <w:szCs w:val="24"/>
              </w:rPr>
              <w:t>January 2013</w:t>
            </w:r>
          </w:p>
        </w:tc>
        <w:tc>
          <w:tcPr>
            <w:tcW w:w="3081" w:type="dxa"/>
          </w:tcPr>
          <w:p w:rsidR="00D6009F" w:rsidRPr="00493D78" w:rsidRDefault="00B63A3C" w:rsidP="00B63A3C">
            <w:pPr>
              <w:autoSpaceDE w:val="0"/>
              <w:autoSpaceDN w:val="0"/>
              <w:adjustRightInd w:val="0"/>
              <w:rPr>
                <w:rFonts w:cs="Arial"/>
                <w:szCs w:val="24"/>
              </w:rPr>
            </w:pPr>
            <w:r w:rsidRPr="00493D78">
              <w:rPr>
                <w:rFonts w:cs="Arial"/>
                <w:szCs w:val="24"/>
              </w:rPr>
              <w:t xml:space="preserve">Extraordinary </w:t>
            </w:r>
            <w:r w:rsidR="00D6009F" w:rsidRPr="00493D78">
              <w:rPr>
                <w:rFonts w:cs="Arial"/>
                <w:szCs w:val="24"/>
              </w:rPr>
              <w:t>AONB JAC meeting</w:t>
            </w:r>
          </w:p>
        </w:tc>
      </w:tr>
      <w:tr w:rsidR="00D6009F" w:rsidRPr="00493D78" w:rsidTr="00D6009F">
        <w:tc>
          <w:tcPr>
            <w:tcW w:w="3080" w:type="dxa"/>
          </w:tcPr>
          <w:p w:rsidR="00D6009F" w:rsidRPr="00493D78" w:rsidRDefault="00892843" w:rsidP="007A5419">
            <w:pPr>
              <w:autoSpaceDE w:val="0"/>
              <w:autoSpaceDN w:val="0"/>
              <w:adjustRightInd w:val="0"/>
              <w:rPr>
                <w:rFonts w:cs="Arial"/>
                <w:szCs w:val="24"/>
              </w:rPr>
            </w:pPr>
            <w:r w:rsidRPr="00493D78">
              <w:rPr>
                <w:rFonts w:cs="Arial"/>
                <w:szCs w:val="24"/>
              </w:rPr>
              <w:t>Agree extent of the R</w:t>
            </w:r>
            <w:r w:rsidR="00D6009F" w:rsidRPr="00493D78">
              <w:rPr>
                <w:rFonts w:cs="Arial"/>
                <w:szCs w:val="24"/>
              </w:rPr>
              <w:t>eview</w:t>
            </w:r>
          </w:p>
        </w:tc>
        <w:tc>
          <w:tcPr>
            <w:tcW w:w="3081" w:type="dxa"/>
          </w:tcPr>
          <w:p w:rsidR="00D6009F" w:rsidRPr="00493D78" w:rsidRDefault="00D6009F" w:rsidP="007A5419">
            <w:pPr>
              <w:autoSpaceDE w:val="0"/>
              <w:autoSpaceDN w:val="0"/>
              <w:adjustRightInd w:val="0"/>
              <w:rPr>
                <w:rFonts w:cs="Arial"/>
                <w:szCs w:val="24"/>
              </w:rPr>
            </w:pPr>
            <w:r w:rsidRPr="00493D78">
              <w:rPr>
                <w:rFonts w:cs="Arial"/>
                <w:szCs w:val="24"/>
              </w:rPr>
              <w:t>January 2013</w:t>
            </w:r>
          </w:p>
        </w:tc>
        <w:tc>
          <w:tcPr>
            <w:tcW w:w="3081" w:type="dxa"/>
          </w:tcPr>
          <w:p w:rsidR="00892843" w:rsidRPr="00493D78" w:rsidRDefault="00D6009F" w:rsidP="00D6009F">
            <w:pPr>
              <w:autoSpaceDE w:val="0"/>
              <w:autoSpaceDN w:val="0"/>
              <w:adjustRightInd w:val="0"/>
              <w:rPr>
                <w:rFonts w:cs="Arial"/>
                <w:szCs w:val="24"/>
              </w:rPr>
            </w:pPr>
            <w:r w:rsidRPr="00493D78">
              <w:rPr>
                <w:rFonts w:cs="Arial"/>
                <w:szCs w:val="24"/>
              </w:rPr>
              <w:t>Preliminary consultation with AONB JAC at meeting</w:t>
            </w:r>
          </w:p>
        </w:tc>
      </w:tr>
      <w:tr w:rsidR="00892843" w:rsidRPr="00493D78" w:rsidTr="00D6009F">
        <w:tc>
          <w:tcPr>
            <w:tcW w:w="3080" w:type="dxa"/>
          </w:tcPr>
          <w:p w:rsidR="00892843" w:rsidRPr="00493D78" w:rsidRDefault="00892843" w:rsidP="007A5419">
            <w:pPr>
              <w:autoSpaceDE w:val="0"/>
              <w:autoSpaceDN w:val="0"/>
              <w:adjustRightInd w:val="0"/>
              <w:rPr>
                <w:rFonts w:cs="Arial"/>
                <w:szCs w:val="24"/>
              </w:rPr>
            </w:pPr>
            <w:r w:rsidRPr="00493D78">
              <w:rPr>
                <w:rFonts w:cs="Arial"/>
                <w:szCs w:val="24"/>
              </w:rPr>
              <w:t>Write to the local authorities to agree terms of reference for the preparation of the Review</w:t>
            </w:r>
          </w:p>
        </w:tc>
        <w:tc>
          <w:tcPr>
            <w:tcW w:w="3081" w:type="dxa"/>
          </w:tcPr>
          <w:p w:rsidR="00892843" w:rsidRPr="00493D78" w:rsidRDefault="00892843" w:rsidP="007A5419">
            <w:pPr>
              <w:autoSpaceDE w:val="0"/>
              <w:autoSpaceDN w:val="0"/>
              <w:adjustRightInd w:val="0"/>
              <w:rPr>
                <w:rFonts w:cs="Arial"/>
                <w:szCs w:val="24"/>
              </w:rPr>
            </w:pPr>
            <w:r w:rsidRPr="00493D78">
              <w:rPr>
                <w:rFonts w:cs="Arial"/>
                <w:szCs w:val="24"/>
              </w:rPr>
              <w:t>January 2013</w:t>
            </w:r>
          </w:p>
        </w:tc>
        <w:tc>
          <w:tcPr>
            <w:tcW w:w="3081" w:type="dxa"/>
          </w:tcPr>
          <w:p w:rsidR="00892843" w:rsidRPr="00493D78" w:rsidRDefault="00892843" w:rsidP="00D6009F">
            <w:pPr>
              <w:autoSpaceDE w:val="0"/>
              <w:autoSpaceDN w:val="0"/>
              <w:adjustRightInd w:val="0"/>
              <w:rPr>
                <w:rFonts w:cs="Arial"/>
                <w:szCs w:val="24"/>
              </w:rPr>
            </w:pPr>
          </w:p>
        </w:tc>
      </w:tr>
      <w:tr w:rsidR="00892843" w:rsidRPr="00493D78" w:rsidTr="00D6009F">
        <w:tc>
          <w:tcPr>
            <w:tcW w:w="3080" w:type="dxa"/>
          </w:tcPr>
          <w:p w:rsidR="00892843" w:rsidRPr="00493D78" w:rsidRDefault="00892843" w:rsidP="007A5419">
            <w:pPr>
              <w:autoSpaceDE w:val="0"/>
              <w:autoSpaceDN w:val="0"/>
              <w:adjustRightInd w:val="0"/>
              <w:rPr>
                <w:rFonts w:cs="Arial"/>
                <w:szCs w:val="24"/>
              </w:rPr>
            </w:pPr>
            <w:r w:rsidRPr="00493D78">
              <w:rPr>
                <w:rFonts w:cs="Arial"/>
                <w:szCs w:val="24"/>
              </w:rPr>
              <w:t>Issue statutory notice regarding the Review</w:t>
            </w:r>
          </w:p>
        </w:tc>
        <w:tc>
          <w:tcPr>
            <w:tcW w:w="3081" w:type="dxa"/>
          </w:tcPr>
          <w:p w:rsidR="00892843" w:rsidRPr="00493D78" w:rsidRDefault="00892843" w:rsidP="007A5419">
            <w:pPr>
              <w:autoSpaceDE w:val="0"/>
              <w:autoSpaceDN w:val="0"/>
              <w:adjustRightInd w:val="0"/>
              <w:rPr>
                <w:rFonts w:cs="Arial"/>
                <w:szCs w:val="24"/>
              </w:rPr>
            </w:pPr>
            <w:r w:rsidRPr="00493D78">
              <w:rPr>
                <w:rFonts w:cs="Arial"/>
                <w:szCs w:val="24"/>
              </w:rPr>
              <w:t>January 2013</w:t>
            </w:r>
          </w:p>
        </w:tc>
        <w:tc>
          <w:tcPr>
            <w:tcW w:w="3081" w:type="dxa"/>
          </w:tcPr>
          <w:p w:rsidR="00892843" w:rsidRPr="00493D78" w:rsidRDefault="0079413A" w:rsidP="00D6009F">
            <w:pPr>
              <w:autoSpaceDE w:val="0"/>
              <w:autoSpaceDN w:val="0"/>
              <w:adjustRightInd w:val="0"/>
              <w:rPr>
                <w:rFonts w:cs="Arial"/>
                <w:szCs w:val="24"/>
              </w:rPr>
            </w:pPr>
            <w:r w:rsidRPr="00493D78">
              <w:rPr>
                <w:rFonts w:cs="Arial"/>
                <w:szCs w:val="24"/>
              </w:rPr>
              <w:t xml:space="preserve">MP </w:t>
            </w:r>
            <w:r w:rsidR="00C56959" w:rsidRPr="00493D78">
              <w:rPr>
                <w:rFonts w:cs="Arial"/>
                <w:szCs w:val="24"/>
              </w:rPr>
              <w:t>Review</w:t>
            </w:r>
            <w:r w:rsidR="00892843" w:rsidRPr="00493D78">
              <w:rPr>
                <w:rFonts w:cs="Arial"/>
                <w:szCs w:val="24"/>
              </w:rPr>
              <w:t xml:space="preserve"> Working Group</w:t>
            </w:r>
          </w:p>
        </w:tc>
      </w:tr>
      <w:tr w:rsidR="005659B6" w:rsidRPr="00493D78" w:rsidTr="00D6009F">
        <w:tc>
          <w:tcPr>
            <w:tcW w:w="3080" w:type="dxa"/>
          </w:tcPr>
          <w:p w:rsidR="005659B6" w:rsidRPr="00493D78" w:rsidRDefault="005659B6" w:rsidP="005659B6">
            <w:pPr>
              <w:autoSpaceDE w:val="0"/>
              <w:autoSpaceDN w:val="0"/>
              <w:adjustRightInd w:val="0"/>
              <w:rPr>
                <w:rFonts w:cs="Arial"/>
                <w:szCs w:val="24"/>
              </w:rPr>
            </w:pPr>
            <w:r w:rsidRPr="00493D78">
              <w:rPr>
                <w:rFonts w:cs="Arial"/>
                <w:szCs w:val="24"/>
              </w:rPr>
              <w:t>Outline Plan produced</w:t>
            </w:r>
          </w:p>
        </w:tc>
        <w:tc>
          <w:tcPr>
            <w:tcW w:w="3081" w:type="dxa"/>
          </w:tcPr>
          <w:p w:rsidR="005659B6" w:rsidRPr="00493D78" w:rsidRDefault="00A607A0" w:rsidP="005659B6">
            <w:pPr>
              <w:autoSpaceDE w:val="0"/>
              <w:autoSpaceDN w:val="0"/>
              <w:adjustRightInd w:val="0"/>
              <w:rPr>
                <w:rFonts w:cs="Arial"/>
                <w:szCs w:val="24"/>
              </w:rPr>
            </w:pPr>
            <w:r w:rsidRPr="00493D78">
              <w:rPr>
                <w:rFonts w:cs="Arial"/>
                <w:szCs w:val="24"/>
              </w:rPr>
              <w:t>March</w:t>
            </w:r>
            <w:r w:rsidR="005659B6" w:rsidRPr="00493D78">
              <w:rPr>
                <w:rFonts w:cs="Arial"/>
                <w:szCs w:val="24"/>
              </w:rPr>
              <w:t xml:space="preserve"> 2013</w:t>
            </w:r>
          </w:p>
        </w:tc>
        <w:tc>
          <w:tcPr>
            <w:tcW w:w="3081" w:type="dxa"/>
          </w:tcPr>
          <w:p w:rsidR="005659B6" w:rsidRPr="00493D78" w:rsidRDefault="0079413A" w:rsidP="005659B6">
            <w:pPr>
              <w:autoSpaceDE w:val="0"/>
              <w:autoSpaceDN w:val="0"/>
              <w:adjustRightInd w:val="0"/>
              <w:rPr>
                <w:rFonts w:cs="Arial"/>
                <w:szCs w:val="24"/>
              </w:rPr>
            </w:pPr>
            <w:r w:rsidRPr="00493D78">
              <w:rPr>
                <w:rFonts w:cs="Arial"/>
                <w:szCs w:val="24"/>
              </w:rPr>
              <w:t xml:space="preserve">MP </w:t>
            </w:r>
            <w:r w:rsidR="005659B6" w:rsidRPr="00493D78">
              <w:rPr>
                <w:rFonts w:cs="Arial"/>
                <w:szCs w:val="24"/>
              </w:rPr>
              <w:t>Review Working Group</w:t>
            </w:r>
          </w:p>
        </w:tc>
      </w:tr>
      <w:tr w:rsidR="005659B6" w:rsidRPr="00493D78" w:rsidTr="00D6009F">
        <w:tc>
          <w:tcPr>
            <w:tcW w:w="3080" w:type="dxa"/>
          </w:tcPr>
          <w:p w:rsidR="005659B6" w:rsidRPr="00493D78" w:rsidRDefault="005659B6" w:rsidP="005659B6">
            <w:pPr>
              <w:autoSpaceDE w:val="0"/>
              <w:autoSpaceDN w:val="0"/>
              <w:adjustRightInd w:val="0"/>
              <w:rPr>
                <w:rFonts w:cs="Arial"/>
                <w:szCs w:val="24"/>
              </w:rPr>
            </w:pPr>
            <w:r w:rsidRPr="00493D78">
              <w:rPr>
                <w:rFonts w:cs="Arial"/>
                <w:szCs w:val="24"/>
              </w:rPr>
              <w:t xml:space="preserve">Public consultation events </w:t>
            </w:r>
          </w:p>
        </w:tc>
        <w:tc>
          <w:tcPr>
            <w:tcW w:w="3081" w:type="dxa"/>
          </w:tcPr>
          <w:p w:rsidR="005659B6" w:rsidRPr="00493D78" w:rsidRDefault="00A607A0" w:rsidP="005659B6">
            <w:pPr>
              <w:autoSpaceDE w:val="0"/>
              <w:autoSpaceDN w:val="0"/>
              <w:adjustRightInd w:val="0"/>
              <w:rPr>
                <w:rFonts w:cs="Arial"/>
                <w:szCs w:val="24"/>
              </w:rPr>
            </w:pPr>
            <w:r w:rsidRPr="00493D78">
              <w:rPr>
                <w:rFonts w:cs="Arial"/>
                <w:szCs w:val="24"/>
              </w:rPr>
              <w:t>April</w:t>
            </w:r>
            <w:r w:rsidR="005659B6" w:rsidRPr="00493D78">
              <w:rPr>
                <w:rFonts w:cs="Arial"/>
                <w:szCs w:val="24"/>
              </w:rPr>
              <w:t xml:space="preserve"> 2013</w:t>
            </w:r>
          </w:p>
        </w:tc>
        <w:tc>
          <w:tcPr>
            <w:tcW w:w="3081" w:type="dxa"/>
          </w:tcPr>
          <w:p w:rsidR="005659B6" w:rsidRPr="00493D78" w:rsidRDefault="005659B6" w:rsidP="007A5419">
            <w:pPr>
              <w:autoSpaceDE w:val="0"/>
              <w:autoSpaceDN w:val="0"/>
              <w:adjustRightInd w:val="0"/>
              <w:rPr>
                <w:rFonts w:cs="Arial"/>
                <w:szCs w:val="24"/>
              </w:rPr>
            </w:pPr>
          </w:p>
        </w:tc>
      </w:tr>
      <w:tr w:rsidR="005659B6" w:rsidRPr="00493D78" w:rsidTr="00D6009F">
        <w:tc>
          <w:tcPr>
            <w:tcW w:w="3080" w:type="dxa"/>
          </w:tcPr>
          <w:p w:rsidR="005659B6" w:rsidRPr="00493D78" w:rsidRDefault="005659B6" w:rsidP="005659B6">
            <w:pPr>
              <w:autoSpaceDE w:val="0"/>
              <w:autoSpaceDN w:val="0"/>
              <w:adjustRightInd w:val="0"/>
              <w:rPr>
                <w:rFonts w:cs="Arial"/>
                <w:szCs w:val="24"/>
              </w:rPr>
            </w:pPr>
            <w:r w:rsidRPr="00493D78">
              <w:rPr>
                <w:rFonts w:cs="Arial"/>
                <w:szCs w:val="24"/>
              </w:rPr>
              <w:t xml:space="preserve">Draft Plan produced </w:t>
            </w:r>
          </w:p>
        </w:tc>
        <w:tc>
          <w:tcPr>
            <w:tcW w:w="3081" w:type="dxa"/>
          </w:tcPr>
          <w:p w:rsidR="005659B6" w:rsidRPr="00493D78" w:rsidRDefault="005659B6" w:rsidP="005659B6">
            <w:pPr>
              <w:autoSpaceDE w:val="0"/>
              <w:autoSpaceDN w:val="0"/>
              <w:adjustRightInd w:val="0"/>
              <w:rPr>
                <w:rFonts w:cs="Arial"/>
                <w:szCs w:val="24"/>
              </w:rPr>
            </w:pPr>
            <w:r w:rsidRPr="00493D78">
              <w:rPr>
                <w:rFonts w:cs="Arial"/>
                <w:szCs w:val="24"/>
              </w:rPr>
              <w:t>May 2013</w:t>
            </w:r>
          </w:p>
        </w:tc>
        <w:tc>
          <w:tcPr>
            <w:tcW w:w="3081" w:type="dxa"/>
          </w:tcPr>
          <w:p w:rsidR="005659B6" w:rsidRPr="00493D78" w:rsidRDefault="005659B6" w:rsidP="007A5419">
            <w:pPr>
              <w:autoSpaceDE w:val="0"/>
              <w:autoSpaceDN w:val="0"/>
              <w:adjustRightInd w:val="0"/>
              <w:rPr>
                <w:rFonts w:cs="Arial"/>
                <w:szCs w:val="24"/>
              </w:rPr>
            </w:pPr>
          </w:p>
        </w:tc>
      </w:tr>
      <w:tr w:rsidR="00B63A3C" w:rsidRPr="00493D78" w:rsidTr="00D6009F">
        <w:tc>
          <w:tcPr>
            <w:tcW w:w="3080" w:type="dxa"/>
          </w:tcPr>
          <w:p w:rsidR="00B63A3C" w:rsidRPr="00493D78" w:rsidRDefault="00B63A3C" w:rsidP="00F94018">
            <w:pPr>
              <w:autoSpaceDE w:val="0"/>
              <w:autoSpaceDN w:val="0"/>
              <w:adjustRightInd w:val="0"/>
              <w:rPr>
                <w:rFonts w:cs="Arial"/>
                <w:szCs w:val="24"/>
              </w:rPr>
            </w:pPr>
            <w:r w:rsidRPr="00493D78">
              <w:rPr>
                <w:rFonts w:cs="Arial"/>
                <w:szCs w:val="24"/>
              </w:rPr>
              <w:t xml:space="preserve">Public on-line consultation on </w:t>
            </w:r>
            <w:r w:rsidR="00F94018" w:rsidRPr="00493D78">
              <w:rPr>
                <w:rFonts w:cs="Arial"/>
                <w:szCs w:val="24"/>
              </w:rPr>
              <w:t>Draft Plan</w:t>
            </w:r>
          </w:p>
        </w:tc>
        <w:tc>
          <w:tcPr>
            <w:tcW w:w="3081" w:type="dxa"/>
          </w:tcPr>
          <w:p w:rsidR="00B63A3C" w:rsidRPr="00493D78" w:rsidRDefault="00B63A3C" w:rsidP="005659B6">
            <w:pPr>
              <w:autoSpaceDE w:val="0"/>
              <w:autoSpaceDN w:val="0"/>
              <w:adjustRightInd w:val="0"/>
              <w:rPr>
                <w:rFonts w:cs="Arial"/>
                <w:szCs w:val="24"/>
              </w:rPr>
            </w:pPr>
            <w:r w:rsidRPr="00493D78">
              <w:rPr>
                <w:rFonts w:cs="Arial"/>
                <w:szCs w:val="24"/>
              </w:rPr>
              <w:t>May – June 2013</w:t>
            </w:r>
          </w:p>
        </w:tc>
        <w:tc>
          <w:tcPr>
            <w:tcW w:w="3081" w:type="dxa"/>
          </w:tcPr>
          <w:p w:rsidR="00B63A3C" w:rsidRPr="00493D78" w:rsidRDefault="00B63A3C" w:rsidP="007A5419">
            <w:pPr>
              <w:autoSpaceDE w:val="0"/>
              <w:autoSpaceDN w:val="0"/>
              <w:adjustRightInd w:val="0"/>
              <w:rPr>
                <w:rFonts w:cs="Arial"/>
                <w:szCs w:val="24"/>
              </w:rPr>
            </w:pPr>
          </w:p>
        </w:tc>
      </w:tr>
      <w:tr w:rsidR="005659B6" w:rsidRPr="00493D78" w:rsidTr="00D6009F">
        <w:tc>
          <w:tcPr>
            <w:tcW w:w="3080" w:type="dxa"/>
          </w:tcPr>
          <w:p w:rsidR="005659B6" w:rsidRPr="00493D78" w:rsidRDefault="005659B6" w:rsidP="00A607A0">
            <w:pPr>
              <w:autoSpaceDE w:val="0"/>
              <w:autoSpaceDN w:val="0"/>
              <w:adjustRightInd w:val="0"/>
              <w:rPr>
                <w:rFonts w:cs="Arial"/>
                <w:szCs w:val="24"/>
              </w:rPr>
            </w:pPr>
            <w:r w:rsidRPr="00493D78">
              <w:rPr>
                <w:rFonts w:cs="Arial"/>
                <w:szCs w:val="24"/>
              </w:rPr>
              <w:t>Technical consultation events</w:t>
            </w:r>
          </w:p>
        </w:tc>
        <w:tc>
          <w:tcPr>
            <w:tcW w:w="3081" w:type="dxa"/>
          </w:tcPr>
          <w:p w:rsidR="005659B6" w:rsidRPr="00493D78" w:rsidRDefault="005659B6" w:rsidP="005659B6">
            <w:pPr>
              <w:autoSpaceDE w:val="0"/>
              <w:autoSpaceDN w:val="0"/>
              <w:adjustRightInd w:val="0"/>
              <w:rPr>
                <w:rFonts w:cs="Arial"/>
                <w:szCs w:val="24"/>
              </w:rPr>
            </w:pPr>
            <w:r w:rsidRPr="00493D78">
              <w:rPr>
                <w:rFonts w:cs="Arial"/>
                <w:szCs w:val="24"/>
              </w:rPr>
              <w:t>June 2013</w:t>
            </w:r>
          </w:p>
        </w:tc>
        <w:tc>
          <w:tcPr>
            <w:tcW w:w="3081" w:type="dxa"/>
          </w:tcPr>
          <w:p w:rsidR="005659B6" w:rsidRPr="00493D78" w:rsidRDefault="005659B6" w:rsidP="007A5419">
            <w:pPr>
              <w:autoSpaceDE w:val="0"/>
              <w:autoSpaceDN w:val="0"/>
              <w:adjustRightInd w:val="0"/>
              <w:rPr>
                <w:rFonts w:cs="Arial"/>
                <w:szCs w:val="24"/>
              </w:rPr>
            </w:pPr>
          </w:p>
        </w:tc>
      </w:tr>
      <w:tr w:rsidR="005659B6" w:rsidRPr="00493D78" w:rsidTr="00D6009F">
        <w:tc>
          <w:tcPr>
            <w:tcW w:w="3080" w:type="dxa"/>
          </w:tcPr>
          <w:p w:rsidR="005659B6" w:rsidRPr="00493D78" w:rsidRDefault="00B63A3C" w:rsidP="00D46B04">
            <w:pPr>
              <w:autoSpaceDE w:val="0"/>
              <w:autoSpaceDN w:val="0"/>
              <w:adjustRightInd w:val="0"/>
              <w:rPr>
                <w:rFonts w:cs="Arial"/>
                <w:szCs w:val="24"/>
              </w:rPr>
            </w:pPr>
            <w:r w:rsidRPr="00493D78">
              <w:rPr>
                <w:rFonts w:cs="Arial"/>
                <w:szCs w:val="24"/>
              </w:rPr>
              <w:t>Full Draft Plan produced</w:t>
            </w:r>
          </w:p>
        </w:tc>
        <w:tc>
          <w:tcPr>
            <w:tcW w:w="3081" w:type="dxa"/>
          </w:tcPr>
          <w:p w:rsidR="005659B6" w:rsidRPr="00493D78" w:rsidRDefault="00B63A3C" w:rsidP="00D46B04">
            <w:pPr>
              <w:autoSpaceDE w:val="0"/>
              <w:autoSpaceDN w:val="0"/>
              <w:adjustRightInd w:val="0"/>
              <w:rPr>
                <w:rFonts w:cs="Arial"/>
                <w:szCs w:val="24"/>
              </w:rPr>
            </w:pPr>
            <w:r w:rsidRPr="00493D78">
              <w:rPr>
                <w:rFonts w:cs="Arial"/>
                <w:szCs w:val="24"/>
              </w:rPr>
              <w:t>July 2013</w:t>
            </w:r>
          </w:p>
        </w:tc>
        <w:tc>
          <w:tcPr>
            <w:tcW w:w="3081" w:type="dxa"/>
          </w:tcPr>
          <w:p w:rsidR="005659B6" w:rsidRPr="00493D78" w:rsidRDefault="005659B6" w:rsidP="007A5419">
            <w:pPr>
              <w:autoSpaceDE w:val="0"/>
              <w:autoSpaceDN w:val="0"/>
              <w:adjustRightInd w:val="0"/>
              <w:rPr>
                <w:rFonts w:cs="Arial"/>
                <w:szCs w:val="24"/>
              </w:rPr>
            </w:pPr>
          </w:p>
        </w:tc>
      </w:tr>
      <w:tr w:rsidR="005659B6" w:rsidRPr="00493D78" w:rsidTr="00D6009F">
        <w:tc>
          <w:tcPr>
            <w:tcW w:w="3080" w:type="dxa"/>
          </w:tcPr>
          <w:p w:rsidR="005659B6" w:rsidRPr="00493D78" w:rsidRDefault="00B63A3C" w:rsidP="007A5419">
            <w:pPr>
              <w:autoSpaceDE w:val="0"/>
              <w:autoSpaceDN w:val="0"/>
              <w:adjustRightInd w:val="0"/>
              <w:rPr>
                <w:rFonts w:cs="Arial"/>
                <w:szCs w:val="24"/>
              </w:rPr>
            </w:pPr>
            <w:r w:rsidRPr="00493D78">
              <w:rPr>
                <w:rFonts w:cs="Arial"/>
                <w:szCs w:val="24"/>
              </w:rPr>
              <w:t>Strategic Environment Assessment (SEA)</w:t>
            </w:r>
          </w:p>
        </w:tc>
        <w:tc>
          <w:tcPr>
            <w:tcW w:w="3081" w:type="dxa"/>
          </w:tcPr>
          <w:p w:rsidR="00BC1342" w:rsidRPr="00493D78" w:rsidRDefault="00BC1342" w:rsidP="007A5419">
            <w:pPr>
              <w:autoSpaceDE w:val="0"/>
              <w:autoSpaceDN w:val="0"/>
              <w:adjustRightInd w:val="0"/>
              <w:rPr>
                <w:rFonts w:cs="Arial"/>
                <w:szCs w:val="24"/>
              </w:rPr>
            </w:pPr>
            <w:r w:rsidRPr="00493D78">
              <w:rPr>
                <w:rFonts w:cs="Arial"/>
                <w:szCs w:val="24"/>
              </w:rPr>
              <w:t>August – September 2013</w:t>
            </w:r>
          </w:p>
        </w:tc>
        <w:tc>
          <w:tcPr>
            <w:tcW w:w="3081" w:type="dxa"/>
          </w:tcPr>
          <w:p w:rsidR="005659B6" w:rsidRPr="00493D78" w:rsidRDefault="005659B6" w:rsidP="007A5419">
            <w:pPr>
              <w:autoSpaceDE w:val="0"/>
              <w:autoSpaceDN w:val="0"/>
              <w:adjustRightInd w:val="0"/>
              <w:rPr>
                <w:rFonts w:cs="Arial"/>
                <w:szCs w:val="24"/>
              </w:rPr>
            </w:pPr>
          </w:p>
        </w:tc>
      </w:tr>
      <w:tr w:rsidR="00BC1342" w:rsidRPr="00493D78" w:rsidTr="00D6009F">
        <w:tc>
          <w:tcPr>
            <w:tcW w:w="3080" w:type="dxa"/>
          </w:tcPr>
          <w:p w:rsidR="00BC1342" w:rsidRPr="00493D78" w:rsidRDefault="00BC1342" w:rsidP="007A5419">
            <w:pPr>
              <w:autoSpaceDE w:val="0"/>
              <w:autoSpaceDN w:val="0"/>
              <w:adjustRightInd w:val="0"/>
              <w:rPr>
                <w:rFonts w:cs="Arial"/>
                <w:szCs w:val="24"/>
              </w:rPr>
            </w:pPr>
            <w:r w:rsidRPr="00493D78">
              <w:rPr>
                <w:rFonts w:cs="Arial"/>
                <w:szCs w:val="24"/>
              </w:rPr>
              <w:t>Sustainability Appraisal</w:t>
            </w:r>
            <w:r w:rsidR="00F94018" w:rsidRPr="00493D78">
              <w:rPr>
                <w:rFonts w:cs="Arial"/>
                <w:szCs w:val="24"/>
              </w:rPr>
              <w:t xml:space="preserve"> (SA)</w:t>
            </w:r>
          </w:p>
        </w:tc>
        <w:tc>
          <w:tcPr>
            <w:tcW w:w="3081" w:type="dxa"/>
          </w:tcPr>
          <w:p w:rsidR="00BC1342" w:rsidRPr="00493D78" w:rsidRDefault="00BC1342" w:rsidP="007A5419">
            <w:pPr>
              <w:autoSpaceDE w:val="0"/>
              <w:autoSpaceDN w:val="0"/>
              <w:adjustRightInd w:val="0"/>
              <w:rPr>
                <w:rFonts w:cs="Arial"/>
                <w:szCs w:val="24"/>
              </w:rPr>
            </w:pPr>
            <w:r w:rsidRPr="00493D78">
              <w:rPr>
                <w:rFonts w:cs="Arial"/>
                <w:szCs w:val="24"/>
              </w:rPr>
              <w:t>August – September 2013</w:t>
            </w:r>
          </w:p>
        </w:tc>
        <w:tc>
          <w:tcPr>
            <w:tcW w:w="3081" w:type="dxa"/>
          </w:tcPr>
          <w:p w:rsidR="00BC1342" w:rsidRPr="00493D78" w:rsidRDefault="00BC1342" w:rsidP="007A5419">
            <w:pPr>
              <w:autoSpaceDE w:val="0"/>
              <w:autoSpaceDN w:val="0"/>
              <w:adjustRightInd w:val="0"/>
              <w:rPr>
                <w:rFonts w:cs="Arial"/>
                <w:szCs w:val="24"/>
              </w:rPr>
            </w:pPr>
          </w:p>
        </w:tc>
      </w:tr>
      <w:tr w:rsidR="00A02421" w:rsidRPr="00493D78" w:rsidTr="00D6009F">
        <w:tc>
          <w:tcPr>
            <w:tcW w:w="3080" w:type="dxa"/>
          </w:tcPr>
          <w:p w:rsidR="00A02421" w:rsidRPr="00493D78" w:rsidRDefault="00A02421" w:rsidP="007A5419">
            <w:pPr>
              <w:autoSpaceDE w:val="0"/>
              <w:autoSpaceDN w:val="0"/>
              <w:adjustRightInd w:val="0"/>
              <w:rPr>
                <w:rFonts w:cs="Arial"/>
                <w:szCs w:val="24"/>
              </w:rPr>
            </w:pPr>
            <w:r w:rsidRPr="00493D78">
              <w:rPr>
                <w:rFonts w:cs="Arial"/>
                <w:szCs w:val="24"/>
              </w:rPr>
              <w:t>Equality Impact Assessment (</w:t>
            </w:r>
            <w:proofErr w:type="spellStart"/>
            <w:r w:rsidRPr="00493D78">
              <w:rPr>
                <w:rFonts w:cs="Arial"/>
                <w:szCs w:val="24"/>
              </w:rPr>
              <w:t>EqIA</w:t>
            </w:r>
            <w:proofErr w:type="spellEnd"/>
            <w:r w:rsidRPr="00493D78">
              <w:rPr>
                <w:rFonts w:cs="Arial"/>
                <w:szCs w:val="24"/>
              </w:rPr>
              <w:t>)</w:t>
            </w:r>
          </w:p>
        </w:tc>
        <w:tc>
          <w:tcPr>
            <w:tcW w:w="3081" w:type="dxa"/>
          </w:tcPr>
          <w:p w:rsidR="00A02421" w:rsidRPr="00493D78" w:rsidRDefault="00A02421" w:rsidP="007A5419">
            <w:pPr>
              <w:autoSpaceDE w:val="0"/>
              <w:autoSpaceDN w:val="0"/>
              <w:adjustRightInd w:val="0"/>
              <w:rPr>
                <w:rFonts w:cs="Arial"/>
                <w:szCs w:val="24"/>
              </w:rPr>
            </w:pPr>
            <w:r w:rsidRPr="00493D78">
              <w:rPr>
                <w:rFonts w:cs="Arial"/>
                <w:szCs w:val="24"/>
              </w:rPr>
              <w:t>September 2013</w:t>
            </w:r>
          </w:p>
        </w:tc>
        <w:tc>
          <w:tcPr>
            <w:tcW w:w="3081" w:type="dxa"/>
          </w:tcPr>
          <w:p w:rsidR="00A02421" w:rsidRPr="00493D78" w:rsidRDefault="00A02421" w:rsidP="007A5419">
            <w:pPr>
              <w:autoSpaceDE w:val="0"/>
              <w:autoSpaceDN w:val="0"/>
              <w:adjustRightInd w:val="0"/>
              <w:rPr>
                <w:rFonts w:cs="Arial"/>
                <w:szCs w:val="24"/>
              </w:rPr>
            </w:pPr>
          </w:p>
        </w:tc>
      </w:tr>
      <w:tr w:rsidR="00BC1342" w:rsidRPr="00493D78" w:rsidTr="00D6009F">
        <w:tc>
          <w:tcPr>
            <w:tcW w:w="3080" w:type="dxa"/>
          </w:tcPr>
          <w:p w:rsidR="00BC1342" w:rsidRPr="00493D78" w:rsidRDefault="00BC1342" w:rsidP="007A5419">
            <w:pPr>
              <w:autoSpaceDE w:val="0"/>
              <w:autoSpaceDN w:val="0"/>
              <w:adjustRightInd w:val="0"/>
              <w:rPr>
                <w:rFonts w:cs="Arial"/>
                <w:szCs w:val="24"/>
              </w:rPr>
            </w:pPr>
            <w:proofErr w:type="spellStart"/>
            <w:r w:rsidRPr="00493D78">
              <w:rPr>
                <w:rFonts w:cs="Arial"/>
                <w:szCs w:val="24"/>
              </w:rPr>
              <w:t>Natura</w:t>
            </w:r>
            <w:proofErr w:type="spellEnd"/>
            <w:r w:rsidRPr="00493D78">
              <w:rPr>
                <w:rFonts w:cs="Arial"/>
                <w:szCs w:val="24"/>
              </w:rPr>
              <w:t xml:space="preserve"> 2000 sites Appropriate Assessment</w:t>
            </w:r>
            <w:r w:rsidR="00F94018" w:rsidRPr="00493D78">
              <w:rPr>
                <w:rFonts w:cs="Arial"/>
                <w:szCs w:val="24"/>
              </w:rPr>
              <w:t xml:space="preserve"> (AA)</w:t>
            </w:r>
          </w:p>
        </w:tc>
        <w:tc>
          <w:tcPr>
            <w:tcW w:w="3081" w:type="dxa"/>
          </w:tcPr>
          <w:p w:rsidR="00BC1342" w:rsidRPr="00493D78" w:rsidRDefault="00BC1342" w:rsidP="007A5419">
            <w:pPr>
              <w:autoSpaceDE w:val="0"/>
              <w:autoSpaceDN w:val="0"/>
              <w:adjustRightInd w:val="0"/>
              <w:rPr>
                <w:rFonts w:cs="Arial"/>
                <w:szCs w:val="24"/>
              </w:rPr>
            </w:pPr>
            <w:r w:rsidRPr="00493D78">
              <w:rPr>
                <w:rFonts w:cs="Arial"/>
                <w:szCs w:val="24"/>
              </w:rPr>
              <w:t>September 2013</w:t>
            </w:r>
          </w:p>
        </w:tc>
        <w:tc>
          <w:tcPr>
            <w:tcW w:w="3081" w:type="dxa"/>
          </w:tcPr>
          <w:p w:rsidR="00BC1342" w:rsidRPr="00493D78" w:rsidRDefault="00BC1342" w:rsidP="007A5419">
            <w:pPr>
              <w:autoSpaceDE w:val="0"/>
              <w:autoSpaceDN w:val="0"/>
              <w:adjustRightInd w:val="0"/>
              <w:rPr>
                <w:rFonts w:cs="Arial"/>
                <w:szCs w:val="24"/>
              </w:rPr>
            </w:pPr>
          </w:p>
        </w:tc>
      </w:tr>
      <w:tr w:rsidR="00F94018" w:rsidRPr="00493D78" w:rsidTr="00D6009F">
        <w:tc>
          <w:tcPr>
            <w:tcW w:w="3080" w:type="dxa"/>
          </w:tcPr>
          <w:p w:rsidR="00F94018" w:rsidRPr="00493D78" w:rsidRDefault="00F94018" w:rsidP="00F94018">
            <w:pPr>
              <w:autoSpaceDE w:val="0"/>
              <w:autoSpaceDN w:val="0"/>
              <w:adjustRightInd w:val="0"/>
              <w:rPr>
                <w:rFonts w:cs="Arial"/>
                <w:szCs w:val="24"/>
              </w:rPr>
            </w:pPr>
            <w:r w:rsidRPr="00493D78">
              <w:rPr>
                <w:rFonts w:cs="Arial"/>
                <w:szCs w:val="24"/>
              </w:rPr>
              <w:t>Public on-line consultation on Full Draft Plan and SEA/AA/SA</w:t>
            </w:r>
            <w:r w:rsidR="00A02421" w:rsidRPr="00493D78">
              <w:rPr>
                <w:rFonts w:cs="Arial"/>
                <w:szCs w:val="24"/>
              </w:rPr>
              <w:t>/EqiA</w:t>
            </w:r>
          </w:p>
        </w:tc>
        <w:tc>
          <w:tcPr>
            <w:tcW w:w="3081" w:type="dxa"/>
          </w:tcPr>
          <w:p w:rsidR="00F94018" w:rsidRPr="00493D78" w:rsidRDefault="00F94018" w:rsidP="007A5419">
            <w:pPr>
              <w:autoSpaceDE w:val="0"/>
              <w:autoSpaceDN w:val="0"/>
              <w:adjustRightInd w:val="0"/>
              <w:rPr>
                <w:rFonts w:cs="Arial"/>
                <w:szCs w:val="24"/>
              </w:rPr>
            </w:pPr>
            <w:r w:rsidRPr="00493D78">
              <w:rPr>
                <w:rFonts w:cs="Arial"/>
                <w:szCs w:val="24"/>
              </w:rPr>
              <w:t>September – October 2013</w:t>
            </w:r>
          </w:p>
        </w:tc>
        <w:tc>
          <w:tcPr>
            <w:tcW w:w="3081" w:type="dxa"/>
          </w:tcPr>
          <w:p w:rsidR="00F94018" w:rsidRPr="00493D78" w:rsidRDefault="00F94018" w:rsidP="007A5419">
            <w:pPr>
              <w:autoSpaceDE w:val="0"/>
              <w:autoSpaceDN w:val="0"/>
              <w:adjustRightInd w:val="0"/>
              <w:rPr>
                <w:rFonts w:cs="Arial"/>
                <w:szCs w:val="24"/>
              </w:rPr>
            </w:pPr>
          </w:p>
        </w:tc>
      </w:tr>
      <w:tr w:rsidR="00060FA2" w:rsidRPr="00493D78" w:rsidTr="00D6009F">
        <w:tc>
          <w:tcPr>
            <w:tcW w:w="3080" w:type="dxa"/>
          </w:tcPr>
          <w:p w:rsidR="00060FA2" w:rsidRPr="00493D78" w:rsidRDefault="00060FA2" w:rsidP="00BC1342">
            <w:pPr>
              <w:autoSpaceDE w:val="0"/>
              <w:autoSpaceDN w:val="0"/>
              <w:adjustRightInd w:val="0"/>
              <w:rPr>
                <w:rFonts w:cs="Arial"/>
                <w:szCs w:val="24"/>
              </w:rPr>
            </w:pPr>
            <w:r w:rsidRPr="00493D78">
              <w:rPr>
                <w:rFonts w:cs="Arial"/>
                <w:szCs w:val="24"/>
              </w:rPr>
              <w:t xml:space="preserve">Final </w:t>
            </w:r>
            <w:r w:rsidR="00F94018" w:rsidRPr="00493D78">
              <w:rPr>
                <w:rFonts w:cs="Arial"/>
                <w:szCs w:val="24"/>
              </w:rPr>
              <w:t xml:space="preserve">Management </w:t>
            </w:r>
            <w:r w:rsidRPr="00493D78">
              <w:rPr>
                <w:rFonts w:cs="Arial"/>
                <w:szCs w:val="24"/>
              </w:rPr>
              <w:t>Plan produced</w:t>
            </w:r>
          </w:p>
        </w:tc>
        <w:tc>
          <w:tcPr>
            <w:tcW w:w="3081" w:type="dxa"/>
          </w:tcPr>
          <w:p w:rsidR="00060FA2" w:rsidRPr="00493D78" w:rsidRDefault="00060FA2" w:rsidP="007A5419">
            <w:pPr>
              <w:autoSpaceDE w:val="0"/>
              <w:autoSpaceDN w:val="0"/>
              <w:adjustRightInd w:val="0"/>
              <w:rPr>
                <w:rFonts w:cs="Arial"/>
                <w:szCs w:val="24"/>
              </w:rPr>
            </w:pPr>
            <w:r w:rsidRPr="00493D78">
              <w:rPr>
                <w:rFonts w:cs="Arial"/>
                <w:szCs w:val="24"/>
              </w:rPr>
              <w:t>December 2013</w:t>
            </w:r>
          </w:p>
        </w:tc>
        <w:tc>
          <w:tcPr>
            <w:tcW w:w="3081" w:type="dxa"/>
          </w:tcPr>
          <w:p w:rsidR="00060FA2" w:rsidRPr="00493D78" w:rsidRDefault="00060FA2" w:rsidP="007A5419">
            <w:pPr>
              <w:autoSpaceDE w:val="0"/>
              <w:autoSpaceDN w:val="0"/>
              <w:adjustRightInd w:val="0"/>
              <w:rPr>
                <w:rFonts w:cs="Arial"/>
                <w:szCs w:val="24"/>
              </w:rPr>
            </w:pPr>
            <w:r w:rsidRPr="00493D78">
              <w:rPr>
                <w:rFonts w:cs="Arial"/>
                <w:szCs w:val="24"/>
              </w:rPr>
              <w:t>Final version of the Plan</w:t>
            </w:r>
          </w:p>
        </w:tc>
      </w:tr>
      <w:tr w:rsidR="00060FA2" w:rsidRPr="00493D78" w:rsidTr="00D6009F">
        <w:tc>
          <w:tcPr>
            <w:tcW w:w="3080" w:type="dxa"/>
          </w:tcPr>
          <w:p w:rsidR="00060FA2" w:rsidRPr="00493D78" w:rsidRDefault="00060FA2" w:rsidP="007A5419">
            <w:pPr>
              <w:autoSpaceDE w:val="0"/>
              <w:autoSpaceDN w:val="0"/>
              <w:adjustRightInd w:val="0"/>
              <w:rPr>
                <w:rFonts w:cs="Arial"/>
                <w:szCs w:val="24"/>
              </w:rPr>
            </w:pPr>
            <w:r w:rsidRPr="00493D78">
              <w:rPr>
                <w:rFonts w:cs="Arial"/>
                <w:szCs w:val="24"/>
              </w:rPr>
              <w:t>Final Management Plan to Local Authorities for adoption</w:t>
            </w:r>
          </w:p>
        </w:tc>
        <w:tc>
          <w:tcPr>
            <w:tcW w:w="3081" w:type="dxa"/>
          </w:tcPr>
          <w:p w:rsidR="00060FA2" w:rsidRPr="00493D78" w:rsidRDefault="00060FA2" w:rsidP="007A5419">
            <w:pPr>
              <w:autoSpaceDE w:val="0"/>
              <w:autoSpaceDN w:val="0"/>
              <w:adjustRightInd w:val="0"/>
              <w:rPr>
                <w:rFonts w:cs="Arial"/>
                <w:szCs w:val="24"/>
              </w:rPr>
            </w:pPr>
            <w:r w:rsidRPr="00493D78">
              <w:rPr>
                <w:rFonts w:cs="Arial"/>
                <w:szCs w:val="24"/>
              </w:rPr>
              <w:t>January 2014</w:t>
            </w:r>
          </w:p>
        </w:tc>
        <w:tc>
          <w:tcPr>
            <w:tcW w:w="3081" w:type="dxa"/>
          </w:tcPr>
          <w:p w:rsidR="00060FA2" w:rsidRPr="00493D78" w:rsidRDefault="00060FA2" w:rsidP="00F94018">
            <w:pPr>
              <w:autoSpaceDE w:val="0"/>
              <w:autoSpaceDN w:val="0"/>
              <w:adjustRightInd w:val="0"/>
              <w:rPr>
                <w:rFonts w:cs="Arial"/>
                <w:szCs w:val="24"/>
              </w:rPr>
            </w:pPr>
            <w:r w:rsidRPr="00493D78">
              <w:rPr>
                <w:rFonts w:cs="Arial"/>
                <w:szCs w:val="24"/>
              </w:rPr>
              <w:t>Plan adopted by L</w:t>
            </w:r>
            <w:r w:rsidR="00F94018" w:rsidRPr="00493D78">
              <w:rPr>
                <w:rFonts w:cs="Arial"/>
                <w:szCs w:val="24"/>
              </w:rPr>
              <w:t>A</w:t>
            </w:r>
            <w:r w:rsidRPr="00493D78">
              <w:rPr>
                <w:rFonts w:cs="Arial"/>
                <w:szCs w:val="24"/>
              </w:rPr>
              <w:t>s after confirmation by Defra/NE that plan satisfies statutory requirements</w:t>
            </w:r>
          </w:p>
        </w:tc>
      </w:tr>
      <w:tr w:rsidR="00060FA2" w:rsidRPr="00493D78" w:rsidTr="00D6009F">
        <w:tc>
          <w:tcPr>
            <w:tcW w:w="3080" w:type="dxa"/>
          </w:tcPr>
          <w:p w:rsidR="00F42255" w:rsidRPr="00493D78" w:rsidRDefault="00060FA2" w:rsidP="007A5419">
            <w:pPr>
              <w:autoSpaceDE w:val="0"/>
              <w:autoSpaceDN w:val="0"/>
              <w:adjustRightInd w:val="0"/>
              <w:rPr>
                <w:rFonts w:cs="Arial"/>
                <w:szCs w:val="24"/>
              </w:rPr>
            </w:pPr>
            <w:r w:rsidRPr="00493D78">
              <w:rPr>
                <w:rFonts w:cs="Arial"/>
                <w:szCs w:val="24"/>
              </w:rPr>
              <w:t>Presentation to Minister/Defra of approved plan</w:t>
            </w:r>
          </w:p>
        </w:tc>
        <w:tc>
          <w:tcPr>
            <w:tcW w:w="3081" w:type="dxa"/>
          </w:tcPr>
          <w:p w:rsidR="00060FA2" w:rsidRPr="00493D78" w:rsidRDefault="00060FA2" w:rsidP="007A5419">
            <w:pPr>
              <w:autoSpaceDE w:val="0"/>
              <w:autoSpaceDN w:val="0"/>
              <w:adjustRightInd w:val="0"/>
              <w:rPr>
                <w:rFonts w:cs="Arial"/>
                <w:szCs w:val="24"/>
              </w:rPr>
            </w:pPr>
            <w:r w:rsidRPr="00493D78">
              <w:rPr>
                <w:rFonts w:cs="Arial"/>
                <w:szCs w:val="24"/>
              </w:rPr>
              <w:t>March 2014</w:t>
            </w:r>
          </w:p>
        </w:tc>
        <w:tc>
          <w:tcPr>
            <w:tcW w:w="3081" w:type="dxa"/>
          </w:tcPr>
          <w:p w:rsidR="00060FA2" w:rsidRPr="00493D78" w:rsidRDefault="00060FA2" w:rsidP="007A5419">
            <w:pPr>
              <w:autoSpaceDE w:val="0"/>
              <w:autoSpaceDN w:val="0"/>
              <w:adjustRightInd w:val="0"/>
              <w:rPr>
                <w:rFonts w:cs="Arial"/>
                <w:szCs w:val="24"/>
              </w:rPr>
            </w:pPr>
            <w:r w:rsidRPr="00493D78">
              <w:rPr>
                <w:rFonts w:cs="Arial"/>
                <w:szCs w:val="24"/>
              </w:rPr>
              <w:t>Plan forwarded to Defra</w:t>
            </w:r>
          </w:p>
        </w:tc>
      </w:tr>
    </w:tbl>
    <w:p w:rsidR="00147A27" w:rsidRPr="00147A27" w:rsidRDefault="00147A27" w:rsidP="00EB1255">
      <w:pPr>
        <w:autoSpaceDE w:val="0"/>
        <w:autoSpaceDN w:val="0"/>
        <w:adjustRightInd w:val="0"/>
        <w:spacing w:after="0" w:line="240" w:lineRule="auto"/>
        <w:rPr>
          <w:rFonts w:ascii="Gill Sans MT" w:hAnsi="Gill Sans MT" w:cs="GillSans"/>
          <w:szCs w:val="24"/>
          <w:u w:val="single"/>
        </w:rPr>
      </w:pPr>
    </w:p>
    <w:sectPr w:rsidR="00147A27" w:rsidRPr="00147A27" w:rsidSect="00E02D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4BF"/>
    <w:multiLevelType w:val="hybridMultilevel"/>
    <w:tmpl w:val="789C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704D6"/>
    <w:multiLevelType w:val="hybridMultilevel"/>
    <w:tmpl w:val="4BE2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10AB3"/>
    <w:multiLevelType w:val="hybridMultilevel"/>
    <w:tmpl w:val="35E4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1449B"/>
    <w:multiLevelType w:val="hybridMultilevel"/>
    <w:tmpl w:val="6DE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D47C2"/>
    <w:multiLevelType w:val="hybridMultilevel"/>
    <w:tmpl w:val="2AE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41372"/>
    <w:multiLevelType w:val="hybridMultilevel"/>
    <w:tmpl w:val="4B4E62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B2731"/>
    <w:multiLevelType w:val="hybridMultilevel"/>
    <w:tmpl w:val="840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74BD4"/>
    <w:multiLevelType w:val="hybridMultilevel"/>
    <w:tmpl w:val="97F8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E15A9"/>
    <w:multiLevelType w:val="hybridMultilevel"/>
    <w:tmpl w:val="3F2C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5B11"/>
    <w:rsid w:val="00005B11"/>
    <w:rsid w:val="00012861"/>
    <w:rsid w:val="00060FA2"/>
    <w:rsid w:val="000D2F23"/>
    <w:rsid w:val="00147A27"/>
    <w:rsid w:val="00147DE5"/>
    <w:rsid w:val="00164268"/>
    <w:rsid w:val="0017313C"/>
    <w:rsid w:val="00255BB6"/>
    <w:rsid w:val="002700C3"/>
    <w:rsid w:val="002D424D"/>
    <w:rsid w:val="003C7FF8"/>
    <w:rsid w:val="003D4843"/>
    <w:rsid w:val="003E2B1E"/>
    <w:rsid w:val="00493D78"/>
    <w:rsid w:val="004F0FFD"/>
    <w:rsid w:val="005659B6"/>
    <w:rsid w:val="005A2D1A"/>
    <w:rsid w:val="00641CAD"/>
    <w:rsid w:val="006B73EC"/>
    <w:rsid w:val="007940B5"/>
    <w:rsid w:val="0079413A"/>
    <w:rsid w:val="007A540C"/>
    <w:rsid w:val="007A5419"/>
    <w:rsid w:val="00892843"/>
    <w:rsid w:val="008E615D"/>
    <w:rsid w:val="00970BFC"/>
    <w:rsid w:val="00A00E6F"/>
    <w:rsid w:val="00A02421"/>
    <w:rsid w:val="00A607A0"/>
    <w:rsid w:val="00A82DCF"/>
    <w:rsid w:val="00B63A3C"/>
    <w:rsid w:val="00BC1342"/>
    <w:rsid w:val="00C56959"/>
    <w:rsid w:val="00C818F1"/>
    <w:rsid w:val="00CC0333"/>
    <w:rsid w:val="00D17F3C"/>
    <w:rsid w:val="00D46B04"/>
    <w:rsid w:val="00D54E8B"/>
    <w:rsid w:val="00D6009F"/>
    <w:rsid w:val="00E02D74"/>
    <w:rsid w:val="00EB1255"/>
    <w:rsid w:val="00F42255"/>
    <w:rsid w:val="00F94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B11"/>
    <w:pPr>
      <w:spacing w:after="0" w:line="240" w:lineRule="auto"/>
    </w:pPr>
  </w:style>
  <w:style w:type="paragraph" w:styleId="ListParagraph">
    <w:name w:val="List Paragraph"/>
    <w:basedOn w:val="Normal"/>
    <w:uiPriority w:val="34"/>
    <w:qFormat/>
    <w:rsid w:val="00012861"/>
    <w:pPr>
      <w:ind w:left="720"/>
      <w:contextualSpacing/>
    </w:pPr>
  </w:style>
  <w:style w:type="table" w:styleId="TableGrid">
    <w:name w:val="Table Grid"/>
    <w:basedOn w:val="TableNormal"/>
    <w:uiPriority w:val="59"/>
    <w:rsid w:val="004F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elorimer001</dc:creator>
  <cp:keywords/>
  <dc:description/>
  <cp:lastModifiedBy>amilroy001</cp:lastModifiedBy>
  <cp:revision>2</cp:revision>
  <dcterms:created xsi:type="dcterms:W3CDTF">2013-01-21T12:37:00Z</dcterms:created>
  <dcterms:modified xsi:type="dcterms:W3CDTF">2013-01-21T12:37:00Z</dcterms:modified>
</cp:coreProperties>
</file>